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DEDCB" w14:textId="67B9AC71" w:rsidR="00527803" w:rsidRDefault="00B940F7" w:rsidP="00527803">
      <w:pPr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L’association OGEN s’occupe de micro crédit depuis 30 ans et se</w:t>
      </w:r>
      <w:r w:rsidR="00527803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 xml:space="preserve"> met à la disposition de personnes actuellement confrontées à un besoin financier pressant, et ce, </w:t>
      </w:r>
      <w:r w:rsidR="0094512D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dans différentes sortes de domaines</w:t>
      </w:r>
      <w:r w:rsidR="00527803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 xml:space="preserve">. </w:t>
      </w:r>
    </w:p>
    <w:p w14:paraId="449855F8" w14:textId="1D1DF10B" w:rsidR="00B940F7" w:rsidRDefault="00B940F7" w:rsidP="00527803">
      <w:pPr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 xml:space="preserve">ELOUL </w:t>
      </w:r>
      <w:r w:rsidR="00CD276B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s’est</w:t>
      </w:r>
      <w:r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 xml:space="preserve"> </w:t>
      </w:r>
      <w:r w:rsidR="00CD276B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associé</w:t>
      </w:r>
      <w:r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 xml:space="preserve"> avec </w:t>
      </w:r>
      <w:r w:rsidR="002A782E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OGEN pour</w:t>
      </w:r>
      <w:r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 xml:space="preserve"> donner la possibilité aux francophones </w:t>
      </w:r>
      <w:r w:rsidR="0094512D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d’Israël</w:t>
      </w:r>
      <w:r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 xml:space="preserve"> de bénéficier de cette aide comme un tremplin dans leur vie israélienne.</w:t>
      </w:r>
    </w:p>
    <w:p w14:paraId="2326E10A" w14:textId="3AF69651" w:rsidR="00527803" w:rsidRDefault="00527803" w:rsidP="00527803">
      <w:pPr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Ce</w:t>
      </w:r>
      <w:r w:rsidR="00B940F7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lle-ci</w:t>
      </w:r>
      <w:r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 xml:space="preserve"> inclut le développement d’une petite entreprise, l'éducation, l’aide à la </w:t>
      </w:r>
      <w:r w:rsidR="00CD276B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f</w:t>
      </w:r>
      <w:r w:rsidR="00CD276B" w:rsidRPr="00CD276B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am</w:t>
      </w:r>
      <w:r w:rsidR="00CD276B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ille</w:t>
      </w:r>
      <w:r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 xml:space="preserve"> et l’aide à </w:t>
      </w:r>
      <w:r w:rsidR="0056549E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l’apport dans l’acquisition</w:t>
      </w:r>
      <w:r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 xml:space="preserve"> d’un premier logement en Israël</w:t>
      </w:r>
      <w:r w:rsidR="00600F94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 xml:space="preserve"> avant </w:t>
      </w:r>
      <w:r w:rsidR="0094512D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l’achat.</w:t>
      </w:r>
      <w:r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 xml:space="preserve"> </w:t>
      </w:r>
    </w:p>
    <w:p w14:paraId="25F4B93B" w14:textId="4D67AC58" w:rsidR="00EA13FD" w:rsidRDefault="00527803" w:rsidP="00E67E53">
      <w:pPr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  <w:lang w:bidi="he-IL"/>
        </w:rPr>
      </w:pPr>
      <w:r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Les prêts d</w:t>
      </w:r>
      <w:r w:rsidR="00600F94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 xml:space="preserve"> </w:t>
      </w:r>
      <w:r w:rsidR="0056549E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OGEN</w:t>
      </w:r>
      <w:r w:rsidR="00E546B6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-</w:t>
      </w:r>
      <w:r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 xml:space="preserve"> </w:t>
      </w:r>
      <w:r w:rsidR="002A782E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 xml:space="preserve">ELOUL </w:t>
      </w:r>
      <w:r w:rsidR="00EA13FD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sont</w:t>
      </w:r>
      <w:r w:rsidR="00EA13FD">
        <w:rPr>
          <w:rFonts w:asciiTheme="majorBidi" w:hAnsiTheme="majorBidi" w:cstheme="majorBidi" w:hint="cs"/>
          <w:color w:val="212121"/>
          <w:sz w:val="28"/>
          <w:szCs w:val="28"/>
          <w:shd w:val="clear" w:color="auto" w:fill="FFFFFF"/>
          <w:rtl/>
          <w:lang w:bidi="he-IL"/>
        </w:rPr>
        <w:t xml:space="preserve"> </w:t>
      </w:r>
      <w:r w:rsidR="00EA13FD" w:rsidRPr="00EA13FD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  <w:lang w:bidi="he-IL"/>
        </w:rPr>
        <w:t>divers</w:t>
      </w:r>
      <w:r w:rsidR="00EA13FD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  <w:lang w:bidi="he-IL"/>
        </w:rPr>
        <w:t xml:space="preserve"> et variés.</w:t>
      </w:r>
    </w:p>
    <w:p w14:paraId="642D0276" w14:textId="1030597E" w:rsidR="00EA13FD" w:rsidRDefault="00EA13FD" w:rsidP="00E67E53">
      <w:pPr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  <w:lang w:bidi="he-IL"/>
        </w:rPr>
      </w:pPr>
      <w:r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  <w:lang w:bidi="he-IL"/>
        </w:rPr>
        <w:t xml:space="preserve">Ils comportent des prêts </w:t>
      </w:r>
      <w:r w:rsidR="0072644A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  <w:lang w:bidi="he-IL"/>
        </w:rPr>
        <w:t>à</w:t>
      </w:r>
      <w:r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  <w:lang w:bidi="he-IL"/>
        </w:rPr>
        <w:t xml:space="preserve"> la famille</w:t>
      </w:r>
      <w:r w:rsidR="0072644A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  <w:lang w:bidi="he-IL"/>
        </w:rPr>
        <w:t>,</w:t>
      </w:r>
      <w:r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  <w:lang w:bidi="he-IL"/>
        </w:rPr>
        <w:t xml:space="preserve"> à l’éducation et des prêts pour l’aide à l’apport pour l’achat d’un premier appartement </w:t>
      </w:r>
      <w:r w:rsidR="0072644A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  <w:lang w:bidi="he-IL"/>
        </w:rPr>
        <w:t xml:space="preserve">à taux zéro </w:t>
      </w:r>
      <w:r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  <w:lang w:bidi="he-IL"/>
        </w:rPr>
        <w:t xml:space="preserve">et pour la création d’entreprise ou son développement </w:t>
      </w:r>
      <w:r w:rsidR="00D02730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  <w:lang w:bidi="he-IL"/>
        </w:rPr>
        <w:t>à</w:t>
      </w:r>
      <w:r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  <w:lang w:bidi="he-IL"/>
        </w:rPr>
        <w:t xml:space="preserve"> 5% fixe.</w:t>
      </w:r>
    </w:p>
    <w:p w14:paraId="09731F35" w14:textId="293930DE" w:rsidR="00856C85" w:rsidRDefault="00527803" w:rsidP="00E67E53">
      <w:pPr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 xml:space="preserve">Notre principale préoccupation est d'aider l'emprunteur tout en évaluant sa capacité à rembourser le montant emprunté dans la période </w:t>
      </w:r>
      <w:r w:rsidR="00856C85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>imposée</w:t>
      </w:r>
      <w:r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 xml:space="preserve">. </w:t>
      </w:r>
    </w:p>
    <w:p w14:paraId="39663D36" w14:textId="77777777" w:rsidR="00527803" w:rsidRDefault="00527803" w:rsidP="00527803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Admissibilité :</w:t>
      </w:r>
    </w:p>
    <w:p w14:paraId="224721BA" w14:textId="73F44E90" w:rsidR="00527803" w:rsidRDefault="00527803" w:rsidP="0052780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Les prêts sont </w:t>
      </w:r>
      <w:r w:rsidR="00463433">
        <w:rPr>
          <w:rFonts w:asciiTheme="majorBidi" w:hAnsiTheme="majorBidi" w:cstheme="majorBidi"/>
          <w:sz w:val="28"/>
          <w:szCs w:val="28"/>
        </w:rPr>
        <w:t>seulement</w:t>
      </w:r>
      <w:r>
        <w:rPr>
          <w:rFonts w:asciiTheme="majorBidi" w:hAnsiTheme="majorBidi" w:cstheme="majorBidi"/>
          <w:sz w:val="28"/>
          <w:szCs w:val="28"/>
        </w:rPr>
        <w:t xml:space="preserve"> destinés aux familles qui sont </w:t>
      </w:r>
      <w:r w:rsidRPr="00856C85">
        <w:rPr>
          <w:rFonts w:asciiTheme="majorBidi" w:hAnsiTheme="majorBidi" w:cstheme="majorBidi"/>
          <w:sz w:val="28"/>
          <w:szCs w:val="28"/>
        </w:rPr>
        <w:t>citoyens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du </w:t>
      </w:r>
      <w:r w:rsidR="00463433">
        <w:rPr>
          <w:rFonts w:asciiTheme="majorBidi" w:hAnsiTheme="majorBidi" w:cstheme="majorBidi"/>
          <w:sz w:val="28"/>
          <w:szCs w:val="28"/>
        </w:rPr>
        <w:t>pays,</w:t>
      </w:r>
      <w:r w:rsidR="00ED2659">
        <w:rPr>
          <w:rFonts w:asciiTheme="majorBidi" w:hAnsiTheme="majorBidi" w:cstheme="majorBidi"/>
          <w:sz w:val="28"/>
          <w:szCs w:val="28"/>
        </w:rPr>
        <w:t xml:space="preserve"> de nationalité israélienne </w:t>
      </w:r>
      <w:r>
        <w:rPr>
          <w:rFonts w:asciiTheme="majorBidi" w:hAnsiTheme="majorBidi" w:cstheme="majorBidi"/>
          <w:sz w:val="28"/>
          <w:szCs w:val="28"/>
        </w:rPr>
        <w:t>et qui vivent en Israël.</w:t>
      </w:r>
    </w:p>
    <w:p w14:paraId="1DE59FA2" w14:textId="77777777" w:rsidR="00527803" w:rsidRPr="00C01EC3" w:rsidRDefault="00527803" w:rsidP="0052780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C01EC3">
        <w:rPr>
          <w:rFonts w:asciiTheme="majorBidi" w:hAnsiTheme="majorBidi" w:cstheme="majorBidi"/>
          <w:b/>
          <w:bCs/>
          <w:sz w:val="28"/>
          <w:szCs w:val="28"/>
        </w:rPr>
        <w:t>Procédures et critères :</w:t>
      </w:r>
    </w:p>
    <w:p w14:paraId="0D29D323" w14:textId="374C0177" w:rsidR="00527803" w:rsidRDefault="00527803" w:rsidP="0052780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1) </w:t>
      </w:r>
      <w:r w:rsidR="00C01EC3" w:rsidRPr="00081E44">
        <w:rPr>
          <w:rFonts w:asciiTheme="majorBidi" w:hAnsiTheme="majorBidi" w:cstheme="majorBidi"/>
          <w:b/>
          <w:bCs/>
          <w:sz w:val="28"/>
          <w:szCs w:val="28"/>
          <w:u w:val="single"/>
        </w:rPr>
        <w:t>l’âge</w:t>
      </w:r>
      <w:r w:rsidR="00081E44">
        <w:rPr>
          <w:rFonts w:asciiTheme="majorBidi" w:hAnsiTheme="majorBidi" w:cstheme="majorBidi"/>
          <w:sz w:val="28"/>
          <w:szCs w:val="28"/>
        </w:rPr>
        <w:t> : Les</w:t>
      </w:r>
      <w:r>
        <w:rPr>
          <w:rFonts w:asciiTheme="majorBidi" w:hAnsiTheme="majorBidi" w:cstheme="majorBidi"/>
          <w:sz w:val="28"/>
          <w:szCs w:val="28"/>
        </w:rPr>
        <w:t xml:space="preserve"> candidats doivent être âgés de 2</w:t>
      </w:r>
      <w:r w:rsidR="00882C34">
        <w:rPr>
          <w:rFonts w:asciiTheme="majorBidi" w:hAnsiTheme="majorBidi" w:cstheme="majorBidi"/>
          <w:sz w:val="28"/>
          <w:szCs w:val="28"/>
        </w:rPr>
        <w:t>3</w:t>
      </w:r>
      <w:r>
        <w:rPr>
          <w:rFonts w:asciiTheme="majorBidi" w:hAnsiTheme="majorBidi" w:cstheme="majorBidi"/>
          <w:sz w:val="28"/>
          <w:szCs w:val="28"/>
        </w:rPr>
        <w:t xml:space="preserve"> à 67 ans.</w:t>
      </w:r>
    </w:p>
    <w:p w14:paraId="64E1E0E6" w14:textId="056C1B6F" w:rsidR="00385E39" w:rsidRDefault="00527803" w:rsidP="00385E3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2)</w:t>
      </w:r>
      <w:r w:rsidR="00C01EC3">
        <w:rPr>
          <w:rFonts w:asciiTheme="majorBidi" w:hAnsiTheme="majorBidi" w:cstheme="majorBidi"/>
          <w:sz w:val="28"/>
          <w:szCs w:val="28"/>
        </w:rPr>
        <w:t xml:space="preserve"> </w:t>
      </w:r>
      <w:r w:rsidR="00C01EC3" w:rsidRPr="00081E44">
        <w:rPr>
          <w:rFonts w:asciiTheme="majorBidi" w:hAnsiTheme="majorBidi" w:cstheme="majorBidi"/>
          <w:b/>
          <w:bCs/>
          <w:sz w:val="28"/>
          <w:szCs w:val="28"/>
          <w:u w:val="single"/>
        </w:rPr>
        <w:t>les revenus</w:t>
      </w:r>
      <w:r w:rsidR="00C01EC3">
        <w:rPr>
          <w:rFonts w:asciiTheme="majorBidi" w:hAnsiTheme="majorBidi" w:cstheme="majorBidi"/>
          <w:sz w:val="28"/>
          <w:szCs w:val="28"/>
        </w:rPr>
        <w:t> </w:t>
      </w:r>
      <w:r w:rsidR="00385E39">
        <w:rPr>
          <w:rFonts w:asciiTheme="majorBidi" w:hAnsiTheme="majorBidi" w:cstheme="majorBidi"/>
          <w:sz w:val="28"/>
          <w:szCs w:val="28"/>
        </w:rPr>
        <w:t>:</w:t>
      </w:r>
    </w:p>
    <w:p w14:paraId="69F3C425" w14:textId="3A578523" w:rsidR="00EA13FD" w:rsidRDefault="00527803" w:rsidP="00EA13FD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</w:rPr>
      </w:pPr>
      <w:r w:rsidRPr="00385E39">
        <w:rPr>
          <w:rFonts w:asciiTheme="majorBidi" w:hAnsiTheme="majorBidi" w:cstheme="majorBidi"/>
          <w:sz w:val="28"/>
          <w:szCs w:val="28"/>
        </w:rPr>
        <w:t>Le demandeur doit avoir un revenu mensuel net de</w:t>
      </w:r>
      <w:r w:rsidR="000638AD">
        <w:rPr>
          <w:rFonts w:asciiTheme="majorBidi" w:hAnsiTheme="majorBidi" w:cstheme="majorBidi"/>
          <w:sz w:val="28"/>
          <w:szCs w:val="28"/>
        </w:rPr>
        <w:t xml:space="preserve"> </w:t>
      </w:r>
      <w:r w:rsidR="000638AD"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EA13F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385E39">
        <w:rPr>
          <w:rFonts w:asciiTheme="majorBidi" w:hAnsiTheme="majorBidi" w:cstheme="majorBidi"/>
          <w:b/>
          <w:bCs/>
          <w:sz w:val="28"/>
          <w:szCs w:val="28"/>
        </w:rPr>
        <w:t xml:space="preserve">000 à </w:t>
      </w:r>
      <w:r w:rsidR="006A50AF" w:rsidRPr="00385E39">
        <w:rPr>
          <w:rFonts w:asciiTheme="majorBidi" w:hAnsiTheme="majorBidi" w:cstheme="majorBidi"/>
          <w:b/>
          <w:bCs/>
          <w:sz w:val="28"/>
          <w:szCs w:val="28"/>
        </w:rPr>
        <w:t>25</w:t>
      </w:r>
      <w:r w:rsidR="00F41C23">
        <w:rPr>
          <w:rFonts w:asciiTheme="majorBidi" w:hAnsiTheme="majorBidi" w:cstheme="majorBidi"/>
          <w:b/>
          <w:bCs/>
          <w:sz w:val="28"/>
          <w:szCs w:val="28"/>
        </w:rPr>
        <w:t> </w:t>
      </w:r>
      <w:r w:rsidR="006A50AF" w:rsidRPr="00385E39">
        <w:rPr>
          <w:rFonts w:asciiTheme="majorBidi" w:hAnsiTheme="majorBidi" w:cstheme="majorBidi"/>
          <w:b/>
          <w:bCs/>
          <w:sz w:val="28"/>
          <w:szCs w:val="28"/>
        </w:rPr>
        <w:t>000</w:t>
      </w:r>
      <w:r w:rsidR="00F41C23">
        <w:rPr>
          <w:rFonts w:asciiTheme="majorBidi" w:hAnsiTheme="majorBidi" w:cstheme="majorBidi"/>
          <w:b/>
          <w:bCs/>
          <w:sz w:val="28"/>
          <w:szCs w:val="28"/>
        </w:rPr>
        <w:t xml:space="preserve"> shekels </w:t>
      </w:r>
      <w:r w:rsidR="008D4C14" w:rsidRPr="00385E39">
        <w:rPr>
          <w:rFonts w:asciiTheme="majorBidi" w:hAnsiTheme="majorBidi" w:cstheme="majorBidi"/>
          <w:sz w:val="28"/>
          <w:szCs w:val="28"/>
        </w:rPr>
        <w:t>(</w:t>
      </w:r>
      <w:r w:rsidR="006A50AF" w:rsidRPr="00385E39">
        <w:rPr>
          <w:rFonts w:asciiTheme="majorBidi" w:hAnsiTheme="majorBidi" w:cstheme="majorBidi"/>
          <w:sz w:val="28"/>
          <w:szCs w:val="28"/>
        </w:rPr>
        <w:t>en fonction de la composition de la fa</w:t>
      </w:r>
      <w:r w:rsidR="008D4C14" w:rsidRPr="00385E39">
        <w:rPr>
          <w:rFonts w:asciiTheme="majorBidi" w:hAnsiTheme="majorBidi" w:cstheme="majorBidi"/>
          <w:sz w:val="28"/>
          <w:szCs w:val="28"/>
        </w:rPr>
        <w:t>mille</w:t>
      </w:r>
      <w:r w:rsidR="000638AD">
        <w:rPr>
          <w:rFonts w:asciiTheme="majorBidi" w:hAnsiTheme="majorBidi" w:cstheme="majorBidi" w:hint="cs"/>
          <w:sz w:val="28"/>
          <w:szCs w:val="28"/>
          <w:rtl/>
          <w:lang w:bidi="he-IL"/>
        </w:rPr>
        <w:t xml:space="preserve"> </w:t>
      </w:r>
      <w:r w:rsidR="000638AD" w:rsidRPr="000638AD">
        <w:rPr>
          <w:rFonts w:asciiTheme="majorBidi" w:hAnsiTheme="majorBidi" w:cstheme="majorBidi"/>
          <w:sz w:val="28"/>
          <w:szCs w:val="28"/>
          <w:lang w:bidi="he-IL"/>
        </w:rPr>
        <w:t xml:space="preserve">et du </w:t>
      </w:r>
      <w:r w:rsidR="000638AD">
        <w:rPr>
          <w:rFonts w:asciiTheme="majorBidi" w:hAnsiTheme="majorBidi" w:cstheme="majorBidi"/>
          <w:sz w:val="28"/>
          <w:szCs w:val="28"/>
          <w:lang w:bidi="he-IL"/>
        </w:rPr>
        <w:t xml:space="preserve">genre de </w:t>
      </w:r>
      <w:r w:rsidR="00A20A0D">
        <w:rPr>
          <w:rFonts w:asciiTheme="majorBidi" w:hAnsiTheme="majorBidi" w:cstheme="majorBidi"/>
          <w:sz w:val="28"/>
          <w:szCs w:val="28"/>
          <w:lang w:bidi="he-IL"/>
        </w:rPr>
        <w:t>prêt)</w:t>
      </w:r>
      <w:r w:rsidRPr="00385E3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385E39">
        <w:rPr>
          <w:rFonts w:asciiTheme="majorBidi" w:hAnsiTheme="majorBidi" w:cstheme="majorBidi"/>
          <w:sz w:val="28"/>
          <w:szCs w:val="28"/>
        </w:rPr>
        <w:t xml:space="preserve">et </w:t>
      </w:r>
      <w:r w:rsidR="00081E44">
        <w:rPr>
          <w:rFonts w:asciiTheme="majorBidi" w:hAnsiTheme="majorBidi" w:cstheme="majorBidi"/>
          <w:sz w:val="28"/>
          <w:szCs w:val="28"/>
        </w:rPr>
        <w:t>être</w:t>
      </w:r>
      <w:r w:rsidR="00C01EC3">
        <w:rPr>
          <w:rFonts w:asciiTheme="majorBidi" w:hAnsiTheme="majorBidi" w:cstheme="majorBidi"/>
          <w:sz w:val="28"/>
          <w:szCs w:val="28"/>
        </w:rPr>
        <w:t xml:space="preserve"> </w:t>
      </w:r>
      <w:r w:rsidRPr="00385E39">
        <w:rPr>
          <w:rFonts w:asciiTheme="majorBidi" w:hAnsiTheme="majorBidi" w:cstheme="majorBidi"/>
          <w:b/>
          <w:bCs/>
          <w:sz w:val="28"/>
          <w:szCs w:val="28"/>
        </w:rPr>
        <w:t xml:space="preserve">employé sans interruption pendant au moins </w:t>
      </w:r>
      <w:r w:rsidR="0072644A">
        <w:rPr>
          <w:rFonts w:asciiTheme="majorBidi" w:hAnsiTheme="majorBidi" w:cstheme="majorBidi"/>
          <w:b/>
          <w:bCs/>
          <w:sz w:val="28"/>
          <w:szCs w:val="28"/>
        </w:rPr>
        <w:t>1 an</w:t>
      </w:r>
      <w:r w:rsidR="00081E44" w:rsidRPr="00385E39">
        <w:rPr>
          <w:rFonts w:asciiTheme="majorBidi" w:hAnsiTheme="majorBidi" w:cstheme="majorBidi"/>
          <w:sz w:val="28"/>
          <w:szCs w:val="28"/>
        </w:rPr>
        <w:t xml:space="preserve"> </w:t>
      </w:r>
      <w:r w:rsidR="00081E44">
        <w:rPr>
          <w:rFonts w:asciiTheme="majorBidi" w:hAnsiTheme="majorBidi" w:cstheme="majorBidi"/>
          <w:sz w:val="28"/>
          <w:szCs w:val="28"/>
        </w:rPr>
        <w:t>avant</w:t>
      </w:r>
      <w:r w:rsidR="00C01EC3">
        <w:rPr>
          <w:rFonts w:asciiTheme="majorBidi" w:hAnsiTheme="majorBidi" w:cstheme="majorBidi"/>
          <w:sz w:val="28"/>
          <w:szCs w:val="28"/>
        </w:rPr>
        <w:t xml:space="preserve"> sa demande </w:t>
      </w:r>
      <w:r w:rsidR="001C25D8" w:rsidRPr="00385E39">
        <w:rPr>
          <w:rFonts w:asciiTheme="majorBidi" w:hAnsiTheme="majorBidi" w:cstheme="majorBidi"/>
          <w:sz w:val="28"/>
          <w:szCs w:val="28"/>
        </w:rPr>
        <w:t>(par un ou plusieurs employeurs).</w:t>
      </w:r>
    </w:p>
    <w:p w14:paraId="39DF2614" w14:textId="2A11EB0E" w:rsidR="0072644A" w:rsidRPr="00EA13FD" w:rsidRDefault="0072644A" w:rsidP="00A20A0D">
      <w:pPr>
        <w:pStyle w:val="Paragraphedeliste"/>
        <w:ind w:left="79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Les personnes ayant été mis en congé sans soldes du fait du corona virus,</w:t>
      </w:r>
      <w:r w:rsidR="00B55679">
        <w:rPr>
          <w:rFonts w:asciiTheme="majorBidi" w:hAnsiTheme="majorBidi" w:cstheme="majorBidi"/>
          <w:sz w:val="28"/>
          <w:szCs w:val="28"/>
        </w:rPr>
        <w:t xml:space="preserve"> devront</w:t>
      </w:r>
      <w:r>
        <w:rPr>
          <w:rFonts w:asciiTheme="majorBidi" w:hAnsiTheme="majorBidi" w:cstheme="majorBidi"/>
          <w:sz w:val="28"/>
          <w:szCs w:val="28"/>
        </w:rPr>
        <w:t xml:space="preserve"> le </w:t>
      </w:r>
      <w:r w:rsidR="00B55679">
        <w:rPr>
          <w:rFonts w:asciiTheme="majorBidi" w:hAnsiTheme="majorBidi" w:cstheme="majorBidi"/>
          <w:sz w:val="28"/>
          <w:szCs w:val="28"/>
        </w:rPr>
        <w:t>préciser</w:t>
      </w:r>
      <w:r>
        <w:rPr>
          <w:rFonts w:asciiTheme="majorBidi" w:hAnsiTheme="majorBidi" w:cstheme="majorBidi"/>
          <w:sz w:val="28"/>
          <w:szCs w:val="28"/>
        </w:rPr>
        <w:t xml:space="preserve"> lors du premier entretient</w:t>
      </w:r>
      <w:r w:rsidR="00B55679">
        <w:rPr>
          <w:rFonts w:asciiTheme="majorBidi" w:hAnsiTheme="majorBidi" w:cstheme="majorBidi"/>
          <w:sz w:val="28"/>
          <w:szCs w:val="28"/>
        </w:rPr>
        <w:t xml:space="preserve"> avec notre déléguée, Nathalie Cohen</w:t>
      </w:r>
      <w:r w:rsidR="00661A5A">
        <w:rPr>
          <w:rFonts w:asciiTheme="majorBidi" w:hAnsiTheme="majorBidi" w:cstheme="majorBidi"/>
          <w:sz w:val="28"/>
          <w:szCs w:val="28"/>
        </w:rPr>
        <w:t xml:space="preserve"> qui vous dira quoi faire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00C0A6BF" w14:textId="0B4D09A6" w:rsidR="00463433" w:rsidRDefault="00463433" w:rsidP="00463433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Nous ne prendrons en compte que les revenus d’activités salariales.</w:t>
      </w:r>
    </w:p>
    <w:p w14:paraId="2577D2CA" w14:textId="38D62CC4" w:rsidR="00EA13FD" w:rsidRDefault="00EA13FD" w:rsidP="00EA13FD">
      <w:pPr>
        <w:rPr>
          <w:rFonts w:asciiTheme="majorBidi" w:hAnsiTheme="majorBidi" w:cstheme="majorBidi"/>
          <w:sz w:val="28"/>
          <w:szCs w:val="28"/>
        </w:rPr>
      </w:pPr>
    </w:p>
    <w:p w14:paraId="0B802E9A" w14:textId="4F8883CA" w:rsidR="00B55679" w:rsidRDefault="00B55679" w:rsidP="00EA13FD">
      <w:pPr>
        <w:rPr>
          <w:rFonts w:asciiTheme="majorBidi" w:hAnsiTheme="majorBidi" w:cstheme="majorBidi"/>
          <w:sz w:val="28"/>
          <w:szCs w:val="28"/>
        </w:rPr>
      </w:pPr>
    </w:p>
    <w:p w14:paraId="4334BEEA" w14:textId="77777777" w:rsidR="00B55679" w:rsidRPr="00EA13FD" w:rsidRDefault="00B55679" w:rsidP="00EA13FD">
      <w:pPr>
        <w:rPr>
          <w:rFonts w:asciiTheme="majorBidi" w:hAnsiTheme="majorBidi" w:cstheme="majorBidi"/>
          <w:sz w:val="28"/>
          <w:szCs w:val="28"/>
        </w:rPr>
      </w:pPr>
    </w:p>
    <w:tbl>
      <w:tblPr>
        <w:tblStyle w:val="Grilledutableau"/>
        <w:tblW w:w="6779" w:type="dxa"/>
        <w:tblInd w:w="1285" w:type="dxa"/>
        <w:tblLook w:val="04A0" w:firstRow="1" w:lastRow="0" w:firstColumn="1" w:lastColumn="0" w:noHBand="0" w:noVBand="1"/>
      </w:tblPr>
      <w:tblGrid>
        <w:gridCol w:w="3455"/>
        <w:gridCol w:w="3324"/>
      </w:tblGrid>
      <w:tr w:rsidR="001C25D8" w14:paraId="5A3432DF" w14:textId="77777777" w:rsidTr="009469C5">
        <w:trPr>
          <w:trHeight w:val="276"/>
        </w:trPr>
        <w:tc>
          <w:tcPr>
            <w:tcW w:w="3455" w:type="dxa"/>
          </w:tcPr>
          <w:p w14:paraId="1713FAB8" w14:textId="50043E19" w:rsidR="001C25D8" w:rsidRPr="00F41C23" w:rsidRDefault="001C25D8" w:rsidP="001C25D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41C2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Composition de la famille</w:t>
            </w:r>
          </w:p>
        </w:tc>
        <w:tc>
          <w:tcPr>
            <w:tcW w:w="3324" w:type="dxa"/>
          </w:tcPr>
          <w:p w14:paraId="74862B33" w14:textId="49E51571" w:rsidR="001C25D8" w:rsidRPr="00F41C23" w:rsidRDefault="001C25D8" w:rsidP="001C25D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41C2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Revenu net maximal</w:t>
            </w:r>
          </w:p>
        </w:tc>
      </w:tr>
      <w:tr w:rsidR="001C25D8" w14:paraId="7BB7FC68" w14:textId="77777777" w:rsidTr="009469C5">
        <w:trPr>
          <w:trHeight w:val="284"/>
        </w:trPr>
        <w:tc>
          <w:tcPr>
            <w:tcW w:w="3455" w:type="dxa"/>
          </w:tcPr>
          <w:p w14:paraId="1F906BDB" w14:textId="6FBD7800" w:rsidR="001C25D8" w:rsidRDefault="00424B00" w:rsidP="001C25D8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1-</w:t>
            </w:r>
            <w:r w:rsidR="001C25D8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3324" w:type="dxa"/>
          </w:tcPr>
          <w:p w14:paraId="0286780B" w14:textId="1150CF6F" w:rsidR="001C25D8" w:rsidRDefault="001C25D8" w:rsidP="001C25D8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15,000</w:t>
            </w:r>
          </w:p>
        </w:tc>
      </w:tr>
      <w:tr w:rsidR="001C25D8" w14:paraId="0D2190BD" w14:textId="77777777" w:rsidTr="009469C5">
        <w:trPr>
          <w:trHeight w:val="276"/>
        </w:trPr>
        <w:tc>
          <w:tcPr>
            <w:tcW w:w="3455" w:type="dxa"/>
          </w:tcPr>
          <w:p w14:paraId="5C5B2DC0" w14:textId="5E3E9AB7" w:rsidR="001C25D8" w:rsidRDefault="001C25D8" w:rsidP="001C25D8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3324" w:type="dxa"/>
          </w:tcPr>
          <w:p w14:paraId="30F6F4FE" w14:textId="6CC85897" w:rsidR="001C25D8" w:rsidRDefault="001C25D8" w:rsidP="001C25D8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</w:t>
            </w:r>
            <w:r w:rsidR="00385E39">
              <w:rPr>
                <w:rFonts w:asciiTheme="majorBidi" w:hAnsiTheme="majorBidi" w:cstheme="majorBidi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000</w:t>
            </w:r>
          </w:p>
        </w:tc>
      </w:tr>
      <w:tr w:rsidR="001C25D8" w14:paraId="4031A144" w14:textId="77777777" w:rsidTr="009469C5">
        <w:trPr>
          <w:trHeight w:val="276"/>
        </w:trPr>
        <w:tc>
          <w:tcPr>
            <w:tcW w:w="3455" w:type="dxa"/>
          </w:tcPr>
          <w:p w14:paraId="5BBA5BAE" w14:textId="4DC6B469" w:rsidR="001C25D8" w:rsidRDefault="001C25D8" w:rsidP="001C25D8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3324" w:type="dxa"/>
          </w:tcPr>
          <w:p w14:paraId="175C04D2" w14:textId="26F32C30" w:rsidR="001C25D8" w:rsidRDefault="00385E39" w:rsidP="001C25D8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23,000</w:t>
            </w:r>
          </w:p>
        </w:tc>
      </w:tr>
      <w:tr w:rsidR="001C25D8" w14:paraId="7C78BE7B" w14:textId="77777777" w:rsidTr="009469C5">
        <w:trPr>
          <w:trHeight w:val="284"/>
        </w:trPr>
        <w:tc>
          <w:tcPr>
            <w:tcW w:w="3455" w:type="dxa"/>
          </w:tcPr>
          <w:p w14:paraId="4B04714A" w14:textId="4288CAFF" w:rsidR="001C25D8" w:rsidRDefault="001C25D8" w:rsidP="001C25D8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5+</w:t>
            </w:r>
          </w:p>
        </w:tc>
        <w:tc>
          <w:tcPr>
            <w:tcW w:w="3324" w:type="dxa"/>
          </w:tcPr>
          <w:p w14:paraId="047AF795" w14:textId="609EBA07" w:rsidR="001C25D8" w:rsidRDefault="00385E39" w:rsidP="001C25D8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25,000</w:t>
            </w:r>
          </w:p>
        </w:tc>
      </w:tr>
    </w:tbl>
    <w:p w14:paraId="4A3F96BF" w14:textId="77777777" w:rsidR="001C25D8" w:rsidRDefault="001C25D8" w:rsidP="001C25D8">
      <w:pPr>
        <w:rPr>
          <w:rFonts w:asciiTheme="majorBidi" w:hAnsiTheme="majorBidi" w:cstheme="majorBidi"/>
          <w:sz w:val="28"/>
          <w:szCs w:val="28"/>
        </w:rPr>
      </w:pPr>
    </w:p>
    <w:p w14:paraId="68F8F41D" w14:textId="2257FCC7" w:rsidR="00F41C23" w:rsidRPr="009C4121" w:rsidRDefault="00527803" w:rsidP="009C412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081E44">
        <w:rPr>
          <w:rFonts w:asciiTheme="majorBidi" w:hAnsiTheme="majorBidi" w:cstheme="majorBidi"/>
          <w:sz w:val="28"/>
          <w:szCs w:val="28"/>
        </w:rPr>
        <w:t xml:space="preserve">         </w:t>
      </w:r>
      <w:r>
        <w:rPr>
          <w:rFonts w:asciiTheme="majorBidi" w:hAnsiTheme="majorBidi" w:cstheme="majorBidi"/>
          <w:sz w:val="28"/>
          <w:szCs w:val="28"/>
        </w:rPr>
        <w:t>Les candidats travaill</w:t>
      </w:r>
      <w:r w:rsidR="001C25D8">
        <w:rPr>
          <w:rFonts w:asciiTheme="majorBidi" w:hAnsiTheme="majorBidi" w:cstheme="majorBidi"/>
          <w:sz w:val="28"/>
          <w:szCs w:val="28"/>
        </w:rPr>
        <w:t>a</w:t>
      </w:r>
      <w:r>
        <w:rPr>
          <w:rFonts w:asciiTheme="majorBidi" w:hAnsiTheme="majorBidi" w:cstheme="majorBidi"/>
          <w:sz w:val="28"/>
          <w:szCs w:val="28"/>
        </w:rPr>
        <w:t>nt à leur compte</w:t>
      </w:r>
      <w:r w:rsidR="001C25D8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devront fournir des documents</w:t>
      </w:r>
      <w:r w:rsidR="00461240">
        <w:rPr>
          <w:rFonts w:asciiTheme="majorBidi" w:hAnsiTheme="majorBidi" w:cstheme="majorBidi"/>
          <w:sz w:val="28"/>
          <w:szCs w:val="28"/>
        </w:rPr>
        <w:t xml:space="preserve">       </w:t>
      </w:r>
      <w:proofErr w:type="gramStart"/>
      <w:r w:rsidR="00461240">
        <w:rPr>
          <w:rFonts w:asciiTheme="majorBidi" w:hAnsiTheme="majorBidi" w:cstheme="majorBidi"/>
          <w:sz w:val="28"/>
          <w:szCs w:val="28"/>
        </w:rPr>
        <w:t xml:space="preserve"> </w:t>
      </w:r>
      <w:r w:rsidR="00FD02FC">
        <w:rPr>
          <w:rFonts w:asciiTheme="majorBidi" w:hAnsiTheme="majorBidi" w:cstheme="majorBidi"/>
          <w:sz w:val="28"/>
          <w:szCs w:val="28"/>
        </w:rPr>
        <w:t xml:space="preserve">  (</w:t>
      </w:r>
      <w:proofErr w:type="gramEnd"/>
      <w:r w:rsidR="00461240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463433">
        <w:rPr>
          <w:rFonts w:asciiTheme="majorBidi" w:hAnsiTheme="majorBidi" w:cstheme="majorBidi"/>
          <w:sz w:val="28"/>
          <w:szCs w:val="28"/>
          <w:lang w:bidi="he-IL"/>
        </w:rPr>
        <w:t>b</w:t>
      </w:r>
      <w:r w:rsidR="00461240" w:rsidRPr="00461240">
        <w:rPr>
          <w:rFonts w:asciiTheme="majorBidi" w:hAnsiTheme="majorBidi" w:cstheme="majorBidi"/>
          <w:sz w:val="28"/>
          <w:szCs w:val="28"/>
          <w:lang w:bidi="he-IL"/>
        </w:rPr>
        <w:t>i</w:t>
      </w:r>
      <w:r w:rsidR="00461240">
        <w:rPr>
          <w:rFonts w:asciiTheme="majorBidi" w:hAnsiTheme="majorBidi" w:cstheme="majorBidi"/>
          <w:sz w:val="28"/>
          <w:szCs w:val="28"/>
          <w:lang w:bidi="he-IL"/>
        </w:rPr>
        <w:t xml:space="preserve">lan) </w:t>
      </w:r>
      <w:r>
        <w:rPr>
          <w:rFonts w:asciiTheme="majorBidi" w:hAnsiTheme="majorBidi" w:cstheme="majorBidi"/>
          <w:sz w:val="28"/>
          <w:szCs w:val="28"/>
        </w:rPr>
        <w:t xml:space="preserve">d'un comptable </w:t>
      </w:r>
      <w:r w:rsidR="00C01EC3">
        <w:rPr>
          <w:rFonts w:asciiTheme="majorBidi" w:hAnsiTheme="majorBidi" w:cstheme="majorBidi"/>
          <w:sz w:val="28"/>
          <w:szCs w:val="28"/>
        </w:rPr>
        <w:t>agréé, d’un</w:t>
      </w:r>
      <w:r>
        <w:rPr>
          <w:rFonts w:asciiTheme="majorBidi" w:hAnsiTheme="majorBidi" w:cstheme="majorBidi"/>
          <w:sz w:val="28"/>
          <w:szCs w:val="28"/>
        </w:rPr>
        <w:t xml:space="preserve"> conseiller fiscal ou </w:t>
      </w:r>
      <w:r w:rsidR="0056549E">
        <w:rPr>
          <w:rFonts w:asciiTheme="majorBidi" w:hAnsiTheme="majorBidi" w:cstheme="majorBidi"/>
          <w:sz w:val="28"/>
          <w:szCs w:val="28"/>
        </w:rPr>
        <w:t xml:space="preserve">d’un </w:t>
      </w:r>
      <w:r>
        <w:rPr>
          <w:rFonts w:asciiTheme="majorBidi" w:hAnsiTheme="majorBidi" w:cstheme="majorBidi"/>
          <w:sz w:val="28"/>
          <w:szCs w:val="28"/>
        </w:rPr>
        <w:t>expert-comptable décrivant le revenu net des 12 derniers mois.</w:t>
      </w:r>
    </w:p>
    <w:p w14:paraId="337CA1BF" w14:textId="35C1DAF0" w:rsidR="00081E44" w:rsidRPr="00081E44" w:rsidRDefault="00081E44" w:rsidP="009C412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081E44">
        <w:rPr>
          <w:rFonts w:asciiTheme="majorBidi" w:hAnsiTheme="majorBidi" w:cstheme="majorBidi"/>
          <w:b/>
          <w:bCs/>
          <w:sz w:val="28"/>
          <w:szCs w:val="28"/>
        </w:rPr>
        <w:t>3)</w:t>
      </w:r>
      <w:r w:rsidRPr="00081E44">
        <w:rPr>
          <w:rFonts w:asciiTheme="majorBidi" w:hAnsiTheme="majorBidi" w:cstheme="majorBidi"/>
          <w:b/>
          <w:bCs/>
          <w:sz w:val="28"/>
          <w:szCs w:val="28"/>
          <w:u w:val="single"/>
        </w:rPr>
        <w:t>les différents prêts :</w:t>
      </w:r>
    </w:p>
    <w:p w14:paraId="5508278C" w14:textId="18D233C0" w:rsidR="000638AD" w:rsidRPr="00251D49" w:rsidRDefault="00523C69" w:rsidP="00251D49">
      <w:pPr>
        <w:pStyle w:val="Paragraphedeliste"/>
        <w:numPr>
          <w:ilvl w:val="0"/>
          <w:numId w:val="12"/>
        </w:numPr>
        <w:rPr>
          <w:rFonts w:asciiTheme="majorBidi" w:hAnsiTheme="majorBidi" w:cstheme="majorBidi"/>
          <w:sz w:val="28"/>
          <w:szCs w:val="28"/>
        </w:rPr>
      </w:pPr>
      <w:r w:rsidRPr="00251D49">
        <w:rPr>
          <w:rFonts w:asciiTheme="majorBidi" w:hAnsiTheme="majorBidi" w:cstheme="majorBidi"/>
          <w:b/>
          <w:bCs/>
          <w:sz w:val="28"/>
          <w:szCs w:val="28"/>
        </w:rPr>
        <w:t xml:space="preserve">Pour le prêt pour l’aide </w:t>
      </w:r>
      <w:r w:rsidR="00D16B34" w:rsidRPr="00251D49">
        <w:rPr>
          <w:rFonts w:asciiTheme="majorBidi" w:hAnsiTheme="majorBidi" w:cstheme="majorBidi"/>
          <w:b/>
          <w:bCs/>
          <w:sz w:val="28"/>
          <w:szCs w:val="28"/>
        </w:rPr>
        <w:t>à</w:t>
      </w:r>
      <w:r w:rsidRPr="00251D49">
        <w:rPr>
          <w:rFonts w:asciiTheme="majorBidi" w:hAnsiTheme="majorBidi" w:cstheme="majorBidi"/>
          <w:b/>
          <w:bCs/>
          <w:sz w:val="28"/>
          <w:szCs w:val="28"/>
        </w:rPr>
        <w:t xml:space="preserve"> l’apport pour l’achat d’un premier appartement</w:t>
      </w:r>
      <w:r w:rsidR="002A782E" w:rsidRPr="00251D49">
        <w:rPr>
          <w:rFonts w:asciiTheme="majorBidi" w:hAnsiTheme="majorBidi" w:cstheme="majorBidi"/>
          <w:b/>
          <w:bCs/>
          <w:sz w:val="28"/>
          <w:szCs w:val="28"/>
        </w:rPr>
        <w:t> </w:t>
      </w:r>
      <w:r w:rsidR="002A782E" w:rsidRPr="00251D49">
        <w:rPr>
          <w:rFonts w:asciiTheme="majorBidi" w:hAnsiTheme="majorBidi" w:cstheme="majorBidi"/>
          <w:sz w:val="28"/>
          <w:szCs w:val="28"/>
        </w:rPr>
        <w:t>:</w:t>
      </w:r>
    </w:p>
    <w:p w14:paraId="34E1F609" w14:textId="7F92CE11" w:rsidR="000638AD" w:rsidRDefault="000638AD" w:rsidP="000638AD">
      <w:pPr>
        <w:ind w:left="433"/>
        <w:rPr>
          <w:rFonts w:asciiTheme="majorBidi" w:hAnsiTheme="majorBidi" w:cstheme="majorBidi"/>
          <w:sz w:val="28"/>
          <w:szCs w:val="28"/>
          <w:rtl/>
          <w:lang w:bidi="he-IL"/>
        </w:rPr>
      </w:pPr>
      <w:r>
        <w:rPr>
          <w:rFonts w:asciiTheme="majorBidi" w:hAnsiTheme="majorBidi" w:cstheme="majorBidi"/>
          <w:sz w:val="28"/>
          <w:szCs w:val="28"/>
        </w:rPr>
        <w:t>Le revenu salarial minimum pour accéder à ces prêts sont de 12</w:t>
      </w:r>
      <w:r w:rsidR="00B55679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000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he-IL"/>
        </w:rPr>
        <w:t xml:space="preserve">₪ </w:t>
      </w:r>
      <w:r>
        <w:rPr>
          <w:rFonts w:asciiTheme="majorBidi" w:hAnsiTheme="majorBidi" w:cstheme="majorBidi"/>
          <w:sz w:val="28"/>
          <w:szCs w:val="28"/>
          <w:lang w:bidi="he-IL"/>
        </w:rPr>
        <w:t>.</w:t>
      </w:r>
      <w:proofErr w:type="gramEnd"/>
    </w:p>
    <w:p w14:paraId="6C831312" w14:textId="1D37B889" w:rsidR="001F2ED5" w:rsidRPr="002A782E" w:rsidRDefault="00523C69" w:rsidP="00FD02FC">
      <w:pPr>
        <w:ind w:left="433"/>
        <w:rPr>
          <w:rFonts w:asciiTheme="majorBidi" w:hAnsiTheme="majorBidi" w:cstheme="majorBidi"/>
          <w:sz w:val="28"/>
          <w:szCs w:val="28"/>
        </w:rPr>
      </w:pPr>
      <w:r w:rsidRPr="00081E44">
        <w:rPr>
          <w:rFonts w:asciiTheme="majorBidi" w:hAnsiTheme="majorBidi" w:cstheme="majorBidi"/>
          <w:sz w:val="28"/>
          <w:szCs w:val="28"/>
        </w:rPr>
        <w:t xml:space="preserve"> </w:t>
      </w:r>
      <w:r w:rsidR="000638AD" w:rsidRPr="00081E44">
        <w:rPr>
          <w:rFonts w:asciiTheme="majorBidi" w:hAnsiTheme="majorBidi" w:cstheme="majorBidi"/>
          <w:sz w:val="28"/>
          <w:szCs w:val="28"/>
        </w:rPr>
        <w:t>Le</w:t>
      </w:r>
      <w:r w:rsidRPr="00081E44">
        <w:rPr>
          <w:rFonts w:asciiTheme="majorBidi" w:hAnsiTheme="majorBidi" w:cstheme="majorBidi"/>
          <w:sz w:val="28"/>
          <w:szCs w:val="28"/>
        </w:rPr>
        <w:t xml:space="preserve"> demandeur </w:t>
      </w:r>
      <w:r w:rsidR="00385E39" w:rsidRPr="00081E44">
        <w:rPr>
          <w:rFonts w:asciiTheme="majorBidi" w:hAnsiTheme="majorBidi" w:cstheme="majorBidi"/>
          <w:sz w:val="28"/>
          <w:szCs w:val="28"/>
        </w:rPr>
        <w:t xml:space="preserve">pourra emprunter </w:t>
      </w:r>
      <w:r w:rsidR="0007335C" w:rsidRPr="00081E44">
        <w:rPr>
          <w:rFonts w:asciiTheme="majorBidi" w:hAnsiTheme="majorBidi" w:cstheme="majorBidi"/>
          <w:sz w:val="28"/>
          <w:szCs w:val="28"/>
        </w:rPr>
        <w:t>jusqu’à</w:t>
      </w:r>
      <w:r w:rsidR="00385E39" w:rsidRPr="00081E44">
        <w:rPr>
          <w:rFonts w:asciiTheme="majorBidi" w:hAnsiTheme="majorBidi" w:cstheme="majorBidi"/>
          <w:sz w:val="28"/>
          <w:szCs w:val="28"/>
        </w:rPr>
        <w:t xml:space="preserve"> hauteur de 150</w:t>
      </w:r>
      <w:r w:rsidR="00B55679">
        <w:rPr>
          <w:rFonts w:asciiTheme="majorBidi" w:hAnsiTheme="majorBidi" w:cstheme="majorBidi"/>
          <w:sz w:val="28"/>
          <w:szCs w:val="28"/>
        </w:rPr>
        <w:t xml:space="preserve"> </w:t>
      </w:r>
      <w:r w:rsidR="00385E39" w:rsidRPr="00081E44">
        <w:rPr>
          <w:rFonts w:asciiTheme="majorBidi" w:hAnsiTheme="majorBidi" w:cstheme="majorBidi"/>
          <w:sz w:val="28"/>
          <w:szCs w:val="28"/>
        </w:rPr>
        <w:t xml:space="preserve">000 </w:t>
      </w:r>
      <w:r w:rsidR="000638AD">
        <w:rPr>
          <w:rFonts w:asciiTheme="majorBidi" w:hAnsiTheme="majorBidi" w:cstheme="majorBidi" w:hint="cs"/>
          <w:sz w:val="28"/>
          <w:szCs w:val="28"/>
          <w:rtl/>
          <w:lang w:bidi="he-IL"/>
        </w:rPr>
        <w:t>₪</w:t>
      </w:r>
      <w:r w:rsidR="00385E39" w:rsidRPr="00081E44">
        <w:rPr>
          <w:rFonts w:asciiTheme="majorBidi" w:hAnsiTheme="majorBidi" w:cstheme="majorBidi"/>
          <w:sz w:val="28"/>
          <w:szCs w:val="28"/>
        </w:rPr>
        <w:t xml:space="preserve"> sur 10 ans avec un </w:t>
      </w:r>
      <w:r w:rsidR="0007335C" w:rsidRPr="00081E44">
        <w:rPr>
          <w:rFonts w:asciiTheme="majorBidi" w:hAnsiTheme="majorBidi" w:cstheme="majorBidi"/>
          <w:sz w:val="28"/>
          <w:szCs w:val="28"/>
        </w:rPr>
        <w:t>plafond</w:t>
      </w:r>
      <w:r w:rsidR="00385E39" w:rsidRPr="00081E44">
        <w:rPr>
          <w:rFonts w:asciiTheme="majorBidi" w:hAnsiTheme="majorBidi" w:cstheme="majorBidi"/>
          <w:sz w:val="28"/>
          <w:szCs w:val="28"/>
        </w:rPr>
        <w:t xml:space="preserve"> de 2,5 millions pour la valeur final</w:t>
      </w:r>
      <w:r w:rsidR="002A782E">
        <w:rPr>
          <w:rFonts w:asciiTheme="majorBidi" w:hAnsiTheme="majorBidi" w:cstheme="majorBidi"/>
          <w:sz w:val="28"/>
          <w:szCs w:val="28"/>
        </w:rPr>
        <w:t>e</w:t>
      </w:r>
      <w:r w:rsidR="00385E39" w:rsidRPr="00081E44">
        <w:rPr>
          <w:rFonts w:asciiTheme="majorBidi" w:hAnsiTheme="majorBidi" w:cstheme="majorBidi"/>
          <w:sz w:val="28"/>
          <w:szCs w:val="28"/>
        </w:rPr>
        <w:t xml:space="preserve"> de </w:t>
      </w:r>
      <w:r w:rsidR="0007335C" w:rsidRPr="00081E44">
        <w:rPr>
          <w:rFonts w:asciiTheme="majorBidi" w:hAnsiTheme="majorBidi" w:cstheme="majorBidi"/>
          <w:sz w:val="28"/>
          <w:szCs w:val="28"/>
        </w:rPr>
        <w:t>l’appartement</w:t>
      </w:r>
      <w:r w:rsidR="009469C5">
        <w:rPr>
          <w:rFonts w:asciiTheme="majorBidi" w:hAnsiTheme="majorBidi" w:cstheme="majorBidi"/>
          <w:sz w:val="28"/>
          <w:szCs w:val="28"/>
        </w:rPr>
        <w:t xml:space="preserve"> à un taux </w:t>
      </w:r>
      <w:r w:rsidR="00251D49">
        <w:rPr>
          <w:rFonts w:asciiTheme="majorBidi" w:hAnsiTheme="majorBidi" w:cstheme="majorBidi"/>
          <w:sz w:val="28"/>
          <w:szCs w:val="28"/>
        </w:rPr>
        <w:t>à vérifier avec notre responsable.</w:t>
      </w:r>
      <w:r w:rsidR="002A782E">
        <w:rPr>
          <w:rFonts w:asciiTheme="majorBidi" w:hAnsiTheme="majorBidi" w:cstheme="majorBidi"/>
          <w:sz w:val="28"/>
          <w:szCs w:val="28"/>
        </w:rPr>
        <w:t xml:space="preserve"> (</w:t>
      </w:r>
      <w:r w:rsidR="001F2ED5" w:rsidRPr="002A782E">
        <w:rPr>
          <w:rFonts w:asciiTheme="majorBidi" w:hAnsiTheme="majorBidi" w:cstheme="majorBidi"/>
          <w:sz w:val="28"/>
          <w:szCs w:val="28"/>
        </w:rPr>
        <w:t xml:space="preserve">Nous vous conseillons fortement </w:t>
      </w:r>
      <w:r w:rsidR="004F5B61" w:rsidRPr="002A782E">
        <w:rPr>
          <w:rFonts w:asciiTheme="majorBidi" w:hAnsiTheme="majorBidi" w:cstheme="majorBidi"/>
          <w:sz w:val="28"/>
          <w:szCs w:val="28"/>
        </w:rPr>
        <w:t>pour toutes vos démarches avec la banque</w:t>
      </w:r>
      <w:r w:rsidR="002E33AD">
        <w:rPr>
          <w:rFonts w:asciiTheme="majorBidi" w:hAnsiTheme="majorBidi" w:cstheme="majorBidi"/>
          <w:sz w:val="28"/>
          <w:szCs w:val="28"/>
        </w:rPr>
        <w:t>,</w:t>
      </w:r>
      <w:r w:rsidR="004F5B61" w:rsidRPr="002A782E">
        <w:rPr>
          <w:rFonts w:asciiTheme="majorBidi" w:hAnsiTheme="majorBidi" w:cstheme="majorBidi"/>
          <w:sz w:val="28"/>
          <w:szCs w:val="28"/>
        </w:rPr>
        <w:t xml:space="preserve"> d’aller voir un </w:t>
      </w:r>
      <w:r w:rsidR="00461240">
        <w:rPr>
          <w:rFonts w:asciiTheme="majorBidi" w:hAnsiTheme="majorBidi" w:cstheme="majorBidi"/>
          <w:sz w:val="28"/>
          <w:szCs w:val="28"/>
        </w:rPr>
        <w:t xml:space="preserve">courtier en immobilier </w:t>
      </w:r>
      <w:r w:rsidR="00461240" w:rsidRPr="002A782E">
        <w:rPr>
          <w:rFonts w:asciiTheme="majorBidi" w:hAnsiTheme="majorBidi" w:cstheme="majorBidi"/>
          <w:sz w:val="28"/>
          <w:szCs w:val="28"/>
        </w:rPr>
        <w:t>qui</w:t>
      </w:r>
      <w:r w:rsidR="004F5B61" w:rsidRPr="002A782E">
        <w:rPr>
          <w:rFonts w:asciiTheme="majorBidi" w:hAnsiTheme="majorBidi" w:cstheme="majorBidi"/>
          <w:sz w:val="28"/>
          <w:szCs w:val="28"/>
        </w:rPr>
        <w:t xml:space="preserve"> pourra </w:t>
      </w:r>
      <w:r w:rsidR="00461240">
        <w:rPr>
          <w:rFonts w:asciiTheme="majorBidi" w:hAnsiTheme="majorBidi" w:cstheme="majorBidi"/>
          <w:sz w:val="28"/>
          <w:szCs w:val="28"/>
        </w:rPr>
        <w:t xml:space="preserve">vous </w:t>
      </w:r>
      <w:r w:rsidR="004F5B61" w:rsidRPr="002A782E">
        <w:rPr>
          <w:rFonts w:asciiTheme="majorBidi" w:hAnsiTheme="majorBidi" w:cstheme="majorBidi"/>
          <w:sz w:val="28"/>
          <w:szCs w:val="28"/>
        </w:rPr>
        <w:t>négocier le meilleur taux</w:t>
      </w:r>
      <w:r w:rsidR="002A782E">
        <w:rPr>
          <w:rFonts w:asciiTheme="majorBidi" w:hAnsiTheme="majorBidi" w:cstheme="majorBidi"/>
          <w:sz w:val="28"/>
          <w:szCs w:val="28"/>
        </w:rPr>
        <w:t>)</w:t>
      </w:r>
    </w:p>
    <w:p w14:paraId="14A10E5B" w14:textId="56F31660" w:rsidR="00385E39" w:rsidRDefault="00385E39" w:rsidP="00251D49">
      <w:pPr>
        <w:pStyle w:val="Paragraphedeliste"/>
        <w:numPr>
          <w:ilvl w:val="0"/>
          <w:numId w:val="12"/>
        </w:numPr>
        <w:rPr>
          <w:rFonts w:asciiTheme="majorBidi" w:hAnsiTheme="majorBidi" w:cstheme="majorBidi"/>
          <w:sz w:val="28"/>
          <w:szCs w:val="28"/>
        </w:rPr>
      </w:pPr>
      <w:r w:rsidRPr="002A782E">
        <w:rPr>
          <w:rFonts w:asciiTheme="majorBidi" w:hAnsiTheme="majorBidi" w:cstheme="majorBidi"/>
          <w:b/>
          <w:bCs/>
          <w:sz w:val="28"/>
          <w:szCs w:val="28"/>
        </w:rPr>
        <w:t xml:space="preserve">Pour le prêt pour la </w:t>
      </w:r>
      <w:r w:rsidR="0007335C" w:rsidRPr="002A782E">
        <w:rPr>
          <w:rFonts w:asciiTheme="majorBidi" w:hAnsiTheme="majorBidi" w:cstheme="majorBidi"/>
          <w:b/>
          <w:bCs/>
          <w:sz w:val="28"/>
          <w:szCs w:val="28"/>
        </w:rPr>
        <w:t>création</w:t>
      </w:r>
      <w:r w:rsidRPr="002A782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7335C" w:rsidRPr="002A782E">
        <w:rPr>
          <w:rFonts w:asciiTheme="majorBidi" w:hAnsiTheme="majorBidi" w:cstheme="majorBidi"/>
          <w:b/>
          <w:bCs/>
          <w:sz w:val="28"/>
          <w:szCs w:val="28"/>
        </w:rPr>
        <w:t>d’entreprise</w:t>
      </w:r>
      <w:r w:rsidR="00E63E08">
        <w:rPr>
          <w:rFonts w:asciiTheme="majorBidi" w:hAnsiTheme="majorBidi" w:cstheme="majorBidi"/>
          <w:b/>
          <w:bCs/>
          <w:sz w:val="28"/>
          <w:szCs w:val="28"/>
        </w:rPr>
        <w:t xml:space="preserve"> ou son développement</w:t>
      </w:r>
      <w:r w:rsidR="00461240">
        <w:rPr>
          <w:rFonts w:asciiTheme="majorBidi" w:hAnsiTheme="majorBidi" w:cstheme="majorBidi"/>
          <w:b/>
          <w:bCs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le demandeur</w:t>
      </w:r>
      <w:r w:rsidR="002A782E" w:rsidRPr="00081E44">
        <w:rPr>
          <w:rFonts w:asciiTheme="majorBidi" w:hAnsiTheme="majorBidi" w:cstheme="majorBidi"/>
          <w:sz w:val="28"/>
          <w:szCs w:val="28"/>
        </w:rPr>
        <w:t xml:space="preserve"> pourra emprunter jusqu’à hauteur </w:t>
      </w:r>
      <w:r w:rsidR="002A782E">
        <w:rPr>
          <w:rFonts w:asciiTheme="majorBidi" w:hAnsiTheme="majorBidi" w:cstheme="majorBidi"/>
          <w:sz w:val="28"/>
          <w:szCs w:val="28"/>
        </w:rPr>
        <w:t>de 200 000 shekels</w:t>
      </w:r>
      <w:r w:rsidR="009469C5">
        <w:rPr>
          <w:rFonts w:asciiTheme="majorBidi" w:hAnsiTheme="majorBidi" w:cstheme="majorBidi"/>
          <w:sz w:val="28"/>
          <w:szCs w:val="28"/>
        </w:rPr>
        <w:t xml:space="preserve"> </w:t>
      </w:r>
      <w:r w:rsidR="000638AD">
        <w:rPr>
          <w:rFonts w:asciiTheme="majorBidi" w:hAnsiTheme="majorBidi" w:cstheme="majorBidi"/>
          <w:sz w:val="28"/>
          <w:szCs w:val="28"/>
        </w:rPr>
        <w:t>à</w:t>
      </w:r>
      <w:r w:rsidR="009469C5">
        <w:rPr>
          <w:rFonts w:asciiTheme="majorBidi" w:hAnsiTheme="majorBidi" w:cstheme="majorBidi"/>
          <w:sz w:val="28"/>
          <w:szCs w:val="28"/>
        </w:rPr>
        <w:t xml:space="preserve"> un taux de 5% fixe</w:t>
      </w:r>
      <w:r w:rsidR="002A782E">
        <w:rPr>
          <w:rFonts w:asciiTheme="majorBidi" w:hAnsiTheme="majorBidi" w:cstheme="majorBidi"/>
          <w:sz w:val="28"/>
          <w:szCs w:val="28"/>
        </w:rPr>
        <w:t xml:space="preserve"> et</w:t>
      </w:r>
      <w:r w:rsidR="002A782E" w:rsidRPr="00081E4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devra fournir une </w:t>
      </w:r>
      <w:r w:rsidR="0007335C">
        <w:rPr>
          <w:rFonts w:asciiTheme="majorBidi" w:hAnsiTheme="majorBidi" w:cstheme="majorBidi"/>
          <w:sz w:val="28"/>
          <w:szCs w:val="28"/>
        </w:rPr>
        <w:t>étude</w:t>
      </w:r>
      <w:r>
        <w:rPr>
          <w:rFonts w:asciiTheme="majorBidi" w:hAnsiTheme="majorBidi" w:cstheme="majorBidi"/>
          <w:sz w:val="28"/>
          <w:szCs w:val="28"/>
        </w:rPr>
        <w:t xml:space="preserve"> de </w:t>
      </w:r>
      <w:r w:rsidR="0007335C">
        <w:rPr>
          <w:rFonts w:asciiTheme="majorBidi" w:hAnsiTheme="majorBidi" w:cstheme="majorBidi"/>
          <w:sz w:val="28"/>
          <w:szCs w:val="28"/>
        </w:rPr>
        <w:t>faisabilité en hébreu</w:t>
      </w:r>
      <w:r>
        <w:rPr>
          <w:rFonts w:asciiTheme="majorBidi" w:hAnsiTheme="majorBidi" w:cstheme="majorBidi"/>
          <w:sz w:val="28"/>
          <w:szCs w:val="28"/>
        </w:rPr>
        <w:t xml:space="preserve"> (business plan) </w:t>
      </w:r>
      <w:r w:rsidR="002A782E">
        <w:rPr>
          <w:rFonts w:asciiTheme="majorBidi" w:hAnsiTheme="majorBidi" w:cstheme="majorBidi"/>
          <w:sz w:val="28"/>
          <w:szCs w:val="28"/>
        </w:rPr>
        <w:t>provenant d’un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07335C">
        <w:rPr>
          <w:rFonts w:asciiTheme="majorBidi" w:hAnsiTheme="majorBidi" w:cstheme="majorBidi"/>
          <w:sz w:val="28"/>
          <w:szCs w:val="28"/>
        </w:rPr>
        <w:t>conseill</w:t>
      </w:r>
      <w:r w:rsidR="00E63E08">
        <w:rPr>
          <w:rFonts w:asciiTheme="majorBidi" w:hAnsiTheme="majorBidi" w:cstheme="majorBidi"/>
          <w:sz w:val="28"/>
          <w:szCs w:val="28"/>
        </w:rPr>
        <w:t>er</w:t>
      </w:r>
      <w:r>
        <w:rPr>
          <w:rFonts w:asciiTheme="majorBidi" w:hAnsiTheme="majorBidi" w:cstheme="majorBidi"/>
          <w:sz w:val="28"/>
          <w:szCs w:val="28"/>
        </w:rPr>
        <w:t xml:space="preserve"> financier </w:t>
      </w:r>
      <w:r w:rsidR="0007335C">
        <w:rPr>
          <w:rFonts w:asciiTheme="majorBidi" w:hAnsiTheme="majorBidi" w:cstheme="majorBidi"/>
          <w:sz w:val="28"/>
          <w:szCs w:val="28"/>
        </w:rPr>
        <w:t>israélien</w:t>
      </w:r>
      <w:r w:rsidR="00424B00">
        <w:rPr>
          <w:rFonts w:asciiTheme="majorBidi" w:hAnsiTheme="majorBidi" w:cstheme="majorBidi"/>
          <w:sz w:val="28"/>
          <w:szCs w:val="28"/>
        </w:rPr>
        <w:t>.</w:t>
      </w:r>
    </w:p>
    <w:p w14:paraId="1FF8BC04" w14:textId="77777777" w:rsidR="00E63E08" w:rsidRPr="00E63E08" w:rsidRDefault="00E63E08" w:rsidP="00E63E08">
      <w:pPr>
        <w:pStyle w:val="Paragraphedeliste"/>
        <w:ind w:left="793"/>
        <w:rPr>
          <w:rFonts w:asciiTheme="majorBidi" w:hAnsiTheme="majorBidi" w:cstheme="majorBidi"/>
          <w:sz w:val="28"/>
          <w:szCs w:val="28"/>
        </w:rPr>
      </w:pPr>
      <w:r w:rsidRPr="00E63E08">
        <w:rPr>
          <w:rFonts w:asciiTheme="majorBidi" w:hAnsiTheme="majorBidi" w:cstheme="majorBidi"/>
          <w:sz w:val="28"/>
          <w:szCs w:val="28"/>
        </w:rPr>
        <w:t>(N hésitez pas à nous demander de l’aide pour en trouver un)</w:t>
      </w:r>
    </w:p>
    <w:p w14:paraId="7AFEE734" w14:textId="77777777" w:rsidR="00E63E08" w:rsidRDefault="00E63E08" w:rsidP="00E63E08">
      <w:pPr>
        <w:pStyle w:val="Paragraphedeliste"/>
        <w:ind w:left="793"/>
        <w:rPr>
          <w:rFonts w:asciiTheme="majorBidi" w:hAnsiTheme="majorBidi" w:cstheme="majorBidi"/>
          <w:sz w:val="28"/>
          <w:szCs w:val="28"/>
        </w:rPr>
      </w:pPr>
    </w:p>
    <w:p w14:paraId="0E2EAFF3" w14:textId="2E93526A" w:rsidR="00B55679" w:rsidRPr="00B55679" w:rsidRDefault="00B55679" w:rsidP="00251D49">
      <w:pPr>
        <w:pStyle w:val="Paragraphedeliste"/>
        <w:numPr>
          <w:ilvl w:val="0"/>
          <w:numId w:val="1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Les prêts </w:t>
      </w:r>
      <w:proofErr w:type="spellStart"/>
      <w:r w:rsidR="00A20A0D">
        <w:rPr>
          <w:rFonts w:asciiTheme="majorBidi" w:hAnsiTheme="majorBidi" w:cstheme="majorBidi"/>
          <w:b/>
          <w:bCs/>
          <w:sz w:val="28"/>
          <w:szCs w:val="28"/>
        </w:rPr>
        <w:t>E</w:t>
      </w:r>
      <w:r>
        <w:rPr>
          <w:rFonts w:asciiTheme="majorBidi" w:hAnsiTheme="majorBidi" w:cstheme="majorBidi"/>
          <w:b/>
          <w:bCs/>
          <w:sz w:val="28"/>
          <w:szCs w:val="28"/>
        </w:rPr>
        <w:t>loul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- </w:t>
      </w:r>
      <w:proofErr w:type="spellStart"/>
      <w:r w:rsidR="00A20A0D">
        <w:rPr>
          <w:rFonts w:asciiTheme="majorBidi" w:hAnsiTheme="majorBidi" w:cstheme="majorBidi"/>
          <w:b/>
          <w:bCs/>
          <w:sz w:val="28"/>
          <w:szCs w:val="28"/>
        </w:rPr>
        <w:t>E</w:t>
      </w:r>
      <w:r>
        <w:rPr>
          <w:rFonts w:asciiTheme="majorBidi" w:hAnsiTheme="majorBidi" w:cstheme="majorBidi"/>
          <w:b/>
          <w:bCs/>
          <w:sz w:val="28"/>
          <w:szCs w:val="28"/>
        </w:rPr>
        <w:t>isenberg</w:t>
      </w:r>
      <w:proofErr w:type="spellEnd"/>
    </w:p>
    <w:p w14:paraId="3CACA235" w14:textId="7DAF1F3B" w:rsidR="00B55679" w:rsidRDefault="00B55679" w:rsidP="00B55679">
      <w:pPr>
        <w:pStyle w:val="Paragraphedeliste"/>
        <w:ind w:left="79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 </w:t>
      </w:r>
      <w:r w:rsidR="00B57766">
        <w:rPr>
          <w:rFonts w:asciiTheme="majorBidi" w:hAnsiTheme="majorBidi" w:cstheme="majorBidi"/>
          <w:sz w:val="28"/>
          <w:szCs w:val="28"/>
        </w:rPr>
        <w:t>demandeur</w:t>
      </w:r>
      <w:r>
        <w:rPr>
          <w:rFonts w:asciiTheme="majorBidi" w:hAnsiTheme="majorBidi" w:cstheme="majorBidi"/>
          <w:sz w:val="28"/>
          <w:szCs w:val="28"/>
        </w:rPr>
        <w:t xml:space="preserve"> pourra </w:t>
      </w:r>
      <w:r w:rsidR="00B57766">
        <w:rPr>
          <w:rFonts w:asciiTheme="majorBidi" w:hAnsiTheme="majorBidi" w:cstheme="majorBidi"/>
          <w:sz w:val="28"/>
          <w:szCs w:val="28"/>
        </w:rPr>
        <w:t>emprunter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A20A0D">
        <w:rPr>
          <w:rFonts w:asciiTheme="majorBidi" w:hAnsiTheme="majorBidi" w:cstheme="majorBidi"/>
          <w:sz w:val="28"/>
          <w:szCs w:val="28"/>
        </w:rPr>
        <w:t>jusqu’</w:t>
      </w:r>
      <w:r w:rsidR="00B57766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à hauteur de 30 000</w:t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>₪</w:t>
      </w:r>
      <w:r>
        <w:rPr>
          <w:rFonts w:asciiTheme="majorBidi" w:hAnsiTheme="majorBidi" w:cstheme="majorBidi"/>
          <w:sz w:val="28"/>
          <w:szCs w:val="28"/>
        </w:rPr>
        <w:t xml:space="preserve"> avec un remboursement </w:t>
      </w:r>
      <w:r w:rsidR="00B57766">
        <w:rPr>
          <w:rFonts w:asciiTheme="majorBidi" w:hAnsiTheme="majorBidi" w:cstheme="majorBidi"/>
          <w:sz w:val="28"/>
          <w:szCs w:val="28"/>
        </w:rPr>
        <w:t>jusqu’</w:t>
      </w:r>
      <w:r>
        <w:rPr>
          <w:rFonts w:asciiTheme="majorBidi" w:hAnsiTheme="majorBidi" w:cstheme="majorBidi"/>
          <w:sz w:val="28"/>
          <w:szCs w:val="28"/>
        </w:rPr>
        <w:t xml:space="preserve">en aout 2022 avec la </w:t>
      </w:r>
      <w:r w:rsidR="00B57766">
        <w:rPr>
          <w:rFonts w:asciiTheme="majorBidi" w:hAnsiTheme="majorBidi" w:cstheme="majorBidi"/>
          <w:sz w:val="28"/>
          <w:szCs w:val="28"/>
        </w:rPr>
        <w:t>possibilité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A20A0D">
        <w:rPr>
          <w:rFonts w:asciiTheme="majorBidi" w:hAnsiTheme="majorBidi" w:cstheme="majorBidi"/>
          <w:sz w:val="28"/>
          <w:szCs w:val="28"/>
        </w:rPr>
        <w:t>d’un délai</w:t>
      </w:r>
      <w:r>
        <w:rPr>
          <w:rFonts w:asciiTheme="majorBidi" w:hAnsiTheme="majorBidi" w:cstheme="majorBidi"/>
          <w:sz w:val="28"/>
          <w:szCs w:val="28"/>
        </w:rPr>
        <w:t xml:space="preserve"> de carence de </w:t>
      </w:r>
      <w:r w:rsidR="00B57766">
        <w:rPr>
          <w:rFonts w:asciiTheme="majorBidi" w:hAnsiTheme="majorBidi" w:cstheme="majorBidi"/>
          <w:sz w:val="28"/>
          <w:szCs w:val="28"/>
        </w:rPr>
        <w:t>jusqu’</w:t>
      </w:r>
      <w:r>
        <w:rPr>
          <w:rFonts w:asciiTheme="majorBidi" w:hAnsiTheme="majorBidi" w:cstheme="majorBidi"/>
          <w:sz w:val="28"/>
          <w:szCs w:val="28"/>
        </w:rPr>
        <w:t>à 6 mois.</w:t>
      </w:r>
    </w:p>
    <w:p w14:paraId="056F708F" w14:textId="04F408C0" w:rsidR="00B57766" w:rsidRPr="00E63E08" w:rsidRDefault="00B57766" w:rsidP="00B55679">
      <w:pPr>
        <w:pStyle w:val="Paragraphedeliste"/>
        <w:ind w:left="793"/>
        <w:rPr>
          <w:rFonts w:asciiTheme="majorBidi" w:hAnsiTheme="majorBidi" w:cstheme="majorBidi" w:hint="cs"/>
          <w:sz w:val="28"/>
          <w:szCs w:val="28"/>
          <w:rtl/>
          <w:lang w:val="en-US" w:bidi="he-IL"/>
        </w:rPr>
      </w:pPr>
      <w:r>
        <w:rPr>
          <w:rFonts w:asciiTheme="majorBidi" w:hAnsiTheme="majorBidi" w:cstheme="majorBidi"/>
          <w:sz w:val="28"/>
          <w:szCs w:val="28"/>
        </w:rPr>
        <w:t xml:space="preserve">Le remboursement se fera au </w:t>
      </w:r>
      <w:r w:rsidR="00E63E08">
        <w:rPr>
          <w:rFonts w:asciiTheme="majorBidi" w:hAnsiTheme="majorBidi" w:cstheme="majorBidi"/>
          <w:sz w:val="28"/>
          <w:szCs w:val="28"/>
        </w:rPr>
        <w:t>prorata</w:t>
      </w:r>
      <w:r>
        <w:rPr>
          <w:rFonts w:asciiTheme="majorBidi" w:hAnsiTheme="majorBidi" w:cstheme="majorBidi"/>
          <w:sz w:val="28"/>
          <w:szCs w:val="28"/>
        </w:rPr>
        <w:t xml:space="preserve"> d</w:t>
      </w:r>
      <w:r w:rsidR="00E63E08">
        <w:rPr>
          <w:rFonts w:asciiTheme="majorBidi" w:hAnsiTheme="majorBidi" w:cstheme="majorBidi"/>
          <w:sz w:val="28"/>
          <w:szCs w:val="28"/>
        </w:rPr>
        <w:t>u temps restant.</w:t>
      </w:r>
    </w:p>
    <w:p w14:paraId="53EE5917" w14:textId="48835AFF" w:rsidR="002A782E" w:rsidRPr="002A782E" w:rsidRDefault="002A782E" w:rsidP="00ED2AFB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2A782E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4) Les </w:t>
      </w:r>
      <w:r w:rsidR="00856C85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documents </w:t>
      </w:r>
      <w:r w:rsidR="002E33AD">
        <w:rPr>
          <w:rFonts w:asciiTheme="majorBidi" w:hAnsiTheme="majorBidi" w:cstheme="majorBidi"/>
          <w:b/>
          <w:bCs/>
          <w:sz w:val="28"/>
          <w:szCs w:val="28"/>
          <w:u w:val="single"/>
        </w:rPr>
        <w:t>à</w:t>
      </w:r>
      <w:r w:rsidR="00856C85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fournir</w:t>
      </w:r>
      <w:r w:rsidRPr="002A782E">
        <w:rPr>
          <w:rFonts w:asciiTheme="majorBidi" w:hAnsiTheme="majorBidi" w:cstheme="majorBidi"/>
          <w:b/>
          <w:bCs/>
          <w:sz w:val="28"/>
          <w:szCs w:val="28"/>
          <w:u w:val="single"/>
        </w:rPr>
        <w:t> :</w:t>
      </w:r>
    </w:p>
    <w:p w14:paraId="20A1E1CA" w14:textId="019E6AE1" w:rsidR="003D1D79" w:rsidRDefault="003D1D79" w:rsidP="00856C85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>Pour</w:t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>plus</w:t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 xml:space="preserve"> </w:t>
      </w:r>
      <w:r w:rsidR="00E63E08">
        <w:rPr>
          <w:rFonts w:asciiTheme="majorBidi" w:hAnsiTheme="majorBidi" w:cstheme="majorBidi"/>
          <w:sz w:val="28"/>
          <w:szCs w:val="28"/>
          <w:lang w:bidi="he-IL"/>
        </w:rPr>
        <w:t>de</w:t>
      </w:r>
      <w:r w:rsidR="00E63E08">
        <w:rPr>
          <w:rFonts w:asciiTheme="majorBidi" w:hAnsiTheme="majorBidi" w:cstheme="majorBidi" w:hint="cs"/>
          <w:sz w:val="28"/>
          <w:szCs w:val="28"/>
          <w:rtl/>
          <w:lang w:bidi="he-IL"/>
        </w:rPr>
        <w:t xml:space="preserve"> </w:t>
      </w:r>
      <w:r w:rsidR="00E63E08">
        <w:rPr>
          <w:rFonts w:asciiTheme="majorBidi" w:hAnsiTheme="majorBidi" w:cstheme="majorBidi"/>
          <w:sz w:val="28"/>
          <w:szCs w:val="28"/>
          <w:lang w:bidi="he-IL"/>
        </w:rPr>
        <w:t>renseignements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sur les documents à fournir ainsi que sur le processus d’inscription,</w:t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he-IL"/>
        </w:rPr>
        <w:t>veuillez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he-IL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he-IL"/>
        </w:rPr>
        <w:t>contacter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he-IL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he-IL"/>
        </w:rPr>
        <w:t>notre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he-IL"/>
        </w:rPr>
        <w:t xml:space="preserve"> </w:t>
      </w:r>
      <w:r w:rsidR="00E63E08">
        <w:rPr>
          <w:rFonts w:asciiTheme="majorBidi" w:hAnsiTheme="majorBidi" w:cstheme="majorBidi"/>
          <w:sz w:val="28"/>
          <w:szCs w:val="28"/>
          <w:lang w:bidi="he-IL"/>
        </w:rPr>
        <w:t>déléguée,</w:t>
      </w:r>
      <w:r w:rsidR="00E63E08">
        <w:rPr>
          <w:rFonts w:asciiTheme="majorBidi" w:hAnsiTheme="majorBidi" w:cstheme="majorBidi" w:hint="cs"/>
          <w:sz w:val="28"/>
          <w:szCs w:val="28"/>
          <w:rtl/>
          <w:lang w:bidi="he-IL"/>
        </w:rPr>
        <w:t xml:space="preserve"> </w:t>
      </w:r>
      <w:r w:rsidR="00E63E08">
        <w:rPr>
          <w:rFonts w:asciiTheme="majorBidi" w:hAnsiTheme="majorBidi" w:cstheme="majorBidi"/>
          <w:sz w:val="28"/>
          <w:szCs w:val="28"/>
          <w:lang w:bidi="he-IL"/>
        </w:rPr>
        <w:t>Nathalie</w:t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 xml:space="preserve"> </w:t>
      </w:r>
      <w:r w:rsidR="006D65F2">
        <w:rPr>
          <w:rFonts w:asciiTheme="majorBidi" w:hAnsiTheme="majorBidi" w:cstheme="majorBidi"/>
          <w:sz w:val="28"/>
          <w:szCs w:val="28"/>
          <w:lang w:bidi="he-IL"/>
        </w:rPr>
        <w:t>Cohen,</w:t>
      </w:r>
      <w:r w:rsidR="006D65F2">
        <w:rPr>
          <w:rFonts w:asciiTheme="majorBidi" w:hAnsiTheme="majorBidi" w:cstheme="majorBidi" w:hint="cs"/>
          <w:sz w:val="28"/>
          <w:szCs w:val="28"/>
          <w:rtl/>
          <w:lang w:bidi="he-IL"/>
        </w:rPr>
        <w:t xml:space="preserve"> </w:t>
      </w:r>
      <w:r w:rsidR="006D65F2">
        <w:rPr>
          <w:rFonts w:asciiTheme="majorBidi" w:hAnsiTheme="majorBidi" w:cstheme="majorBidi" w:hint="cs"/>
          <w:sz w:val="28"/>
          <w:szCs w:val="28"/>
          <w:lang w:bidi="he-IL"/>
        </w:rPr>
        <w:t>qu</w:t>
      </w:r>
      <w:r w:rsidR="006D65F2">
        <w:rPr>
          <w:rFonts w:asciiTheme="majorBidi" w:hAnsiTheme="majorBidi" w:cstheme="majorBidi"/>
          <w:sz w:val="28"/>
          <w:szCs w:val="28"/>
          <w:lang w:bidi="he-IL"/>
        </w:rPr>
        <w:t>i</w:t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 xml:space="preserve"> </w:t>
      </w:r>
      <w:proofErr w:type="spellStart"/>
      <w:r w:rsidR="006D65F2">
        <w:rPr>
          <w:rFonts w:asciiTheme="majorBidi" w:hAnsiTheme="majorBidi" w:cstheme="majorBidi"/>
          <w:sz w:val="28"/>
          <w:szCs w:val="28"/>
          <w:lang w:bidi="he-IL"/>
        </w:rPr>
        <w:t>vérifira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he-IL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he-IL"/>
        </w:rPr>
        <w:t>votre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he-IL"/>
        </w:rPr>
        <w:t xml:space="preserve"> </w:t>
      </w:r>
      <w:r w:rsidR="00D455AC">
        <w:rPr>
          <w:rFonts w:asciiTheme="majorBidi" w:hAnsiTheme="majorBidi" w:cstheme="majorBidi"/>
          <w:sz w:val="28"/>
          <w:szCs w:val="28"/>
          <w:lang w:bidi="he-IL"/>
        </w:rPr>
        <w:t>é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he-IL"/>
        </w:rPr>
        <w:t>ligibilit</w:t>
      </w:r>
      <w:proofErr w:type="spellEnd"/>
      <w:r w:rsidR="00D455AC">
        <w:rPr>
          <w:rFonts w:asciiTheme="majorBidi" w:hAnsiTheme="majorBidi" w:cstheme="majorBidi"/>
          <w:sz w:val="28"/>
          <w:szCs w:val="28"/>
          <w:lang w:bidi="he-IL"/>
        </w:rPr>
        <w:t>é au 0542092491</w:t>
      </w:r>
      <w:r w:rsidR="00E63E08">
        <w:rPr>
          <w:rFonts w:asciiTheme="majorBidi" w:hAnsiTheme="majorBidi" w:cstheme="majorBidi"/>
          <w:sz w:val="28"/>
          <w:szCs w:val="28"/>
          <w:lang w:bidi="he-IL"/>
        </w:rPr>
        <w:t>,</w:t>
      </w:r>
      <w:r w:rsidR="00D455AC">
        <w:rPr>
          <w:rFonts w:asciiTheme="majorBidi" w:hAnsiTheme="majorBidi" w:cstheme="majorBidi"/>
          <w:sz w:val="28"/>
          <w:szCs w:val="28"/>
          <w:lang w:bidi="he-IL"/>
        </w:rPr>
        <w:t xml:space="preserve"> au 02 5300789</w:t>
      </w:r>
      <w:r w:rsidR="00E63E08">
        <w:rPr>
          <w:rFonts w:asciiTheme="majorBidi" w:hAnsiTheme="majorBidi" w:cstheme="majorBidi"/>
          <w:sz w:val="28"/>
          <w:szCs w:val="28"/>
          <w:lang w:bidi="he-IL"/>
        </w:rPr>
        <w:t xml:space="preserve"> ou sur son mail : eloul@ogen.org</w:t>
      </w:r>
    </w:p>
    <w:p w14:paraId="190B9810" w14:textId="5D753BD9" w:rsidR="00856C85" w:rsidRDefault="002A782E" w:rsidP="00856C85">
      <w:pPr>
        <w:rPr>
          <w:rFonts w:asciiTheme="majorBidi" w:hAnsiTheme="majorBidi" w:cstheme="majorBidi"/>
          <w:sz w:val="28"/>
          <w:szCs w:val="28"/>
        </w:rPr>
      </w:pPr>
      <w:r w:rsidRPr="00856C85">
        <w:rPr>
          <w:rFonts w:asciiTheme="majorBidi" w:hAnsiTheme="majorBidi" w:cstheme="majorBidi"/>
          <w:sz w:val="28"/>
          <w:szCs w:val="28"/>
        </w:rPr>
        <w:lastRenderedPageBreak/>
        <w:t>Dans tous les cas, l</w:t>
      </w:r>
      <w:r w:rsidR="00ED2AFB" w:rsidRPr="00856C85">
        <w:rPr>
          <w:rFonts w:asciiTheme="majorBidi" w:hAnsiTheme="majorBidi" w:cstheme="majorBidi"/>
          <w:sz w:val="28"/>
          <w:szCs w:val="28"/>
        </w:rPr>
        <w:t>e demandeur devra fournir un garant de moins de 67 ans étant citoyen ainsi que résident israélien avec des revenus net</w:t>
      </w:r>
      <w:r w:rsidRPr="00856C85">
        <w:rPr>
          <w:rFonts w:asciiTheme="majorBidi" w:hAnsiTheme="majorBidi" w:cstheme="majorBidi"/>
          <w:sz w:val="28"/>
          <w:szCs w:val="28"/>
        </w:rPr>
        <w:t>s</w:t>
      </w:r>
      <w:r w:rsidR="00ED2AFB" w:rsidRPr="00856C85">
        <w:rPr>
          <w:rFonts w:asciiTheme="majorBidi" w:hAnsiTheme="majorBidi" w:cstheme="majorBidi"/>
          <w:sz w:val="28"/>
          <w:szCs w:val="28"/>
        </w:rPr>
        <w:t xml:space="preserve"> par mois de plus de 5000 shekels</w:t>
      </w:r>
      <w:r w:rsidR="00205563" w:rsidRPr="00856C85">
        <w:rPr>
          <w:rFonts w:asciiTheme="majorBidi" w:hAnsiTheme="majorBidi" w:cstheme="majorBidi"/>
          <w:sz w:val="28"/>
          <w:szCs w:val="28"/>
        </w:rPr>
        <w:t>.</w:t>
      </w:r>
    </w:p>
    <w:p w14:paraId="7585D336" w14:textId="65410706" w:rsidR="00661A5A" w:rsidRPr="00856C85" w:rsidRDefault="00661A5A" w:rsidP="00856C8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 vous ne pouvez pas fournir de garant, n’hésitez pas à </w:t>
      </w:r>
      <w:r w:rsidR="002E33AD">
        <w:rPr>
          <w:rFonts w:asciiTheme="majorBidi" w:hAnsiTheme="majorBidi" w:cstheme="majorBidi"/>
          <w:sz w:val="28"/>
          <w:szCs w:val="28"/>
        </w:rPr>
        <w:t xml:space="preserve">le préciser à </w:t>
      </w:r>
      <w:r w:rsidR="006D65F2">
        <w:rPr>
          <w:rFonts w:asciiTheme="majorBidi" w:hAnsiTheme="majorBidi" w:cstheme="majorBidi"/>
          <w:sz w:val="28"/>
          <w:szCs w:val="28"/>
        </w:rPr>
        <w:t>Nathalie Cohen</w:t>
      </w:r>
      <w:r w:rsidR="002E33AD">
        <w:rPr>
          <w:rFonts w:asciiTheme="majorBidi" w:hAnsiTheme="majorBidi" w:cstheme="majorBidi"/>
          <w:sz w:val="28"/>
          <w:szCs w:val="28"/>
        </w:rPr>
        <w:t xml:space="preserve"> lors de votre premier contact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395625EC" w14:textId="1D74CCF4" w:rsidR="009C4121" w:rsidRPr="00661A5A" w:rsidRDefault="002E33AD" w:rsidP="00661A5A">
      <w:pPr>
        <w:ind w:left="430"/>
        <w:rPr>
          <w:rFonts w:asciiTheme="majorBidi" w:hAnsiTheme="majorBidi" w:cstheme="majorBidi"/>
          <w:sz w:val="28"/>
          <w:szCs w:val="28"/>
        </w:rPr>
      </w:pPr>
      <w:r w:rsidRPr="00DC04FA">
        <w:rPr>
          <w:rFonts w:asciiTheme="majorBidi" w:hAnsiTheme="majorBidi" w:cstheme="majorBidi"/>
          <w:b/>
          <w:bCs/>
          <w:sz w:val="28"/>
          <w:szCs w:val="28"/>
        </w:rPr>
        <w:t>Les</w:t>
      </w:r>
      <w:r w:rsidR="00527803" w:rsidRPr="00DC04FA">
        <w:rPr>
          <w:rFonts w:asciiTheme="majorBidi" w:hAnsiTheme="majorBidi" w:cstheme="majorBidi"/>
          <w:b/>
          <w:bCs/>
          <w:sz w:val="28"/>
          <w:szCs w:val="28"/>
        </w:rPr>
        <w:t xml:space="preserve"> demandes </w:t>
      </w:r>
      <w:r w:rsidR="006D65F2">
        <w:rPr>
          <w:rFonts w:asciiTheme="majorBidi" w:hAnsiTheme="majorBidi" w:cstheme="majorBidi"/>
          <w:b/>
          <w:bCs/>
          <w:sz w:val="28"/>
          <w:szCs w:val="28"/>
        </w:rPr>
        <w:t>in</w:t>
      </w:r>
      <w:r w:rsidR="00527803" w:rsidRPr="00DC04FA">
        <w:rPr>
          <w:rFonts w:asciiTheme="majorBidi" w:hAnsiTheme="majorBidi" w:cstheme="majorBidi"/>
          <w:b/>
          <w:bCs/>
          <w:sz w:val="28"/>
          <w:szCs w:val="28"/>
        </w:rPr>
        <w:t xml:space="preserve">complètes seront </w:t>
      </w:r>
      <w:r w:rsidR="00661A5A">
        <w:rPr>
          <w:rFonts w:asciiTheme="majorBidi" w:hAnsiTheme="majorBidi" w:cstheme="majorBidi"/>
          <w:b/>
          <w:bCs/>
          <w:sz w:val="28"/>
          <w:szCs w:val="28"/>
        </w:rPr>
        <w:t>automatiquement écartées</w:t>
      </w:r>
      <w:r w:rsidR="006D65F2">
        <w:rPr>
          <w:rFonts w:asciiTheme="majorBidi" w:hAnsiTheme="majorBidi" w:cstheme="majorBidi"/>
          <w:b/>
          <w:bCs/>
          <w:sz w:val="28"/>
          <w:szCs w:val="28"/>
        </w:rPr>
        <w:t xml:space="preserve"> par le système informatique</w:t>
      </w:r>
      <w:r w:rsidR="00661A5A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02ABE51C" w14:textId="248910CC" w:rsidR="001B5EC0" w:rsidRDefault="00856C85" w:rsidP="001B5EC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5) L</w:t>
      </w:r>
      <w:r w:rsidR="001B5EC0">
        <w:rPr>
          <w:rFonts w:asciiTheme="majorBidi" w:hAnsiTheme="majorBidi" w:cstheme="majorBidi"/>
          <w:b/>
          <w:bCs/>
          <w:sz w:val="28"/>
          <w:szCs w:val="28"/>
        </w:rPr>
        <w:t>a dernière étape</w:t>
      </w:r>
      <w:r w:rsidR="00A10F21">
        <w:rPr>
          <w:rFonts w:asciiTheme="majorBidi" w:hAnsiTheme="majorBidi" w:cstheme="majorBidi"/>
          <w:b/>
          <w:bCs/>
          <w:sz w:val="28"/>
          <w:szCs w:val="28"/>
        </w:rPr>
        <w:t> :</w:t>
      </w:r>
      <w:r w:rsidR="00A10F21">
        <w:rPr>
          <w:rFonts w:asciiTheme="majorBidi" w:hAnsiTheme="majorBidi" w:cstheme="majorBidi"/>
          <w:sz w:val="28"/>
          <w:szCs w:val="28"/>
        </w:rPr>
        <w:t xml:space="preserve"> </w:t>
      </w:r>
    </w:p>
    <w:p w14:paraId="6891949C" w14:textId="7E05A016" w:rsidR="00527803" w:rsidRPr="001B5EC0" w:rsidRDefault="00165B15" w:rsidP="00661A5A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527803">
        <w:rPr>
          <w:rFonts w:asciiTheme="majorBidi" w:hAnsiTheme="majorBidi" w:cstheme="majorBidi"/>
          <w:sz w:val="28"/>
          <w:szCs w:val="28"/>
        </w:rPr>
        <w:t>Après l'autorisation du prêt, un</w:t>
      </w:r>
      <w:r w:rsidR="00A20A0D">
        <w:rPr>
          <w:rFonts w:asciiTheme="majorBidi" w:hAnsiTheme="majorBidi" w:cstheme="majorBidi"/>
          <w:sz w:val="28"/>
          <w:szCs w:val="28"/>
        </w:rPr>
        <w:t xml:space="preserve"> SMS vous sera envoyé sur le </w:t>
      </w:r>
      <w:r w:rsidR="009123A6">
        <w:rPr>
          <w:rFonts w:asciiTheme="majorBidi" w:hAnsiTheme="majorBidi" w:cstheme="majorBidi"/>
          <w:sz w:val="28"/>
          <w:szCs w:val="28"/>
        </w:rPr>
        <w:t xml:space="preserve">numéro de </w:t>
      </w:r>
      <w:r w:rsidR="00661A5A">
        <w:rPr>
          <w:rFonts w:asciiTheme="majorBidi" w:hAnsiTheme="majorBidi" w:cstheme="majorBidi"/>
          <w:sz w:val="28"/>
          <w:szCs w:val="28"/>
        </w:rPr>
        <w:t>téléphone</w:t>
      </w:r>
      <w:r w:rsidR="00A20A0D">
        <w:rPr>
          <w:rFonts w:asciiTheme="majorBidi" w:hAnsiTheme="majorBidi" w:cstheme="majorBidi"/>
          <w:sz w:val="28"/>
          <w:szCs w:val="28"/>
        </w:rPr>
        <w:t xml:space="preserve"> fourni</w:t>
      </w:r>
      <w:r w:rsidR="009123A6">
        <w:rPr>
          <w:rFonts w:asciiTheme="majorBidi" w:hAnsiTheme="majorBidi" w:cstheme="majorBidi"/>
          <w:sz w:val="28"/>
          <w:szCs w:val="28"/>
        </w:rPr>
        <w:t xml:space="preserve"> </w:t>
      </w:r>
      <w:r w:rsidR="00527803">
        <w:rPr>
          <w:rFonts w:asciiTheme="majorBidi" w:hAnsiTheme="majorBidi" w:cstheme="majorBidi"/>
          <w:sz w:val="28"/>
          <w:szCs w:val="28"/>
        </w:rPr>
        <w:t>décrivant l</w:t>
      </w:r>
      <w:r w:rsidR="00661A5A">
        <w:rPr>
          <w:rFonts w:asciiTheme="majorBidi" w:hAnsiTheme="majorBidi" w:cstheme="majorBidi"/>
          <w:sz w:val="28"/>
          <w:szCs w:val="28"/>
        </w:rPr>
        <w:t>a procédure à suivre pour finaliser votre demande</w:t>
      </w:r>
      <w:r w:rsidR="00527803">
        <w:rPr>
          <w:rFonts w:asciiTheme="majorBidi" w:hAnsiTheme="majorBidi" w:cstheme="majorBidi"/>
          <w:sz w:val="28"/>
          <w:szCs w:val="28"/>
        </w:rPr>
        <w:t xml:space="preserve">. </w:t>
      </w:r>
    </w:p>
    <w:p w14:paraId="2CD5DAEF" w14:textId="4A9B588B" w:rsidR="00424B00" w:rsidRDefault="00527803" w:rsidP="00A20A0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3A5FA065" w14:textId="6BC291A7" w:rsidR="00523C69" w:rsidRPr="00165B15" w:rsidRDefault="009C4121" w:rsidP="00424B00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6) </w:t>
      </w:r>
      <w:r w:rsidR="00165B15" w:rsidRPr="00165B15">
        <w:rPr>
          <w:rFonts w:asciiTheme="majorBidi" w:hAnsiTheme="majorBidi" w:cstheme="majorBidi"/>
          <w:b/>
          <w:bCs/>
          <w:sz w:val="28"/>
          <w:szCs w:val="28"/>
        </w:rPr>
        <w:t>Les catégories de personnes</w:t>
      </w:r>
      <w:r w:rsidR="00527803" w:rsidRPr="00165B1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D36B1" w:rsidRPr="001F2ED5">
        <w:rPr>
          <w:rFonts w:asciiTheme="majorBidi" w:hAnsiTheme="majorBidi" w:cstheme="majorBidi"/>
          <w:b/>
          <w:bCs/>
          <w:sz w:val="28"/>
          <w:szCs w:val="28"/>
          <w:u w:val="single"/>
        </w:rPr>
        <w:t>ne p</w:t>
      </w:r>
      <w:r w:rsidR="00165B15" w:rsidRPr="001F2ED5">
        <w:rPr>
          <w:rFonts w:asciiTheme="majorBidi" w:hAnsiTheme="majorBidi" w:cstheme="majorBidi"/>
          <w:b/>
          <w:bCs/>
          <w:sz w:val="28"/>
          <w:szCs w:val="28"/>
          <w:u w:val="single"/>
        </w:rPr>
        <w:t>ouvant</w:t>
      </w:r>
      <w:r w:rsidR="009D36B1" w:rsidRPr="001F2ED5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pas</w:t>
      </w:r>
      <w:r w:rsidR="009D36B1" w:rsidRPr="00165B15">
        <w:rPr>
          <w:rFonts w:asciiTheme="majorBidi" w:hAnsiTheme="majorBidi" w:cstheme="majorBidi"/>
          <w:b/>
          <w:bCs/>
          <w:sz w:val="28"/>
          <w:szCs w:val="28"/>
        </w:rPr>
        <w:t xml:space="preserve"> être garant :</w:t>
      </w:r>
    </w:p>
    <w:p w14:paraId="4303027E" w14:textId="63C62A10" w:rsidR="00523C69" w:rsidRPr="00523C69" w:rsidRDefault="00523C69" w:rsidP="00523C69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527803" w:rsidRPr="00523C69">
        <w:rPr>
          <w:rFonts w:asciiTheme="majorBidi" w:hAnsiTheme="majorBidi" w:cstheme="majorBidi"/>
          <w:sz w:val="28"/>
          <w:szCs w:val="28"/>
        </w:rPr>
        <w:t xml:space="preserve">Un demandeur de prêt ou un emprunteur </w:t>
      </w:r>
      <w:r w:rsidR="001B5EC0">
        <w:rPr>
          <w:rFonts w:asciiTheme="majorBidi" w:hAnsiTheme="majorBidi" w:cstheme="majorBidi"/>
          <w:sz w:val="28"/>
          <w:szCs w:val="28"/>
        </w:rPr>
        <w:t xml:space="preserve">d OGEN-ELOUL </w:t>
      </w:r>
      <w:r w:rsidR="001F2ED5">
        <w:rPr>
          <w:rFonts w:asciiTheme="majorBidi" w:hAnsiTheme="majorBidi" w:cstheme="majorBidi"/>
          <w:sz w:val="28"/>
          <w:szCs w:val="28"/>
        </w:rPr>
        <w:t>en cours de prêt</w:t>
      </w:r>
      <w:r w:rsidR="001F2ED5" w:rsidRPr="00523C69">
        <w:rPr>
          <w:rFonts w:asciiTheme="majorBidi" w:hAnsiTheme="majorBidi" w:cstheme="majorBidi"/>
          <w:sz w:val="28"/>
          <w:szCs w:val="28"/>
        </w:rPr>
        <w:t>.</w:t>
      </w:r>
    </w:p>
    <w:p w14:paraId="7C725A2A" w14:textId="182FCBE5" w:rsidR="00523C69" w:rsidRPr="00523C69" w:rsidRDefault="001F2ED5" w:rsidP="00523C69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Une personne étant déjà garant chez ELOUL ou chez OGEN</w:t>
      </w:r>
      <w:r w:rsidR="00527803" w:rsidRPr="00523C69">
        <w:rPr>
          <w:rFonts w:asciiTheme="majorBidi" w:hAnsiTheme="majorBidi" w:cstheme="majorBidi"/>
          <w:sz w:val="28"/>
          <w:szCs w:val="28"/>
        </w:rPr>
        <w:t>.</w:t>
      </w:r>
    </w:p>
    <w:p w14:paraId="16358CED" w14:textId="2580471E" w:rsidR="00523C69" w:rsidRPr="00523C69" w:rsidRDefault="00527803" w:rsidP="00523C69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523C69">
        <w:rPr>
          <w:rFonts w:asciiTheme="majorBidi" w:hAnsiTheme="majorBidi" w:cstheme="majorBidi"/>
          <w:sz w:val="28"/>
          <w:szCs w:val="28"/>
        </w:rPr>
        <w:t xml:space="preserve">Un </w:t>
      </w:r>
      <w:r w:rsidR="001F2ED5">
        <w:rPr>
          <w:rFonts w:asciiTheme="majorBidi" w:hAnsiTheme="majorBidi" w:cstheme="majorBidi"/>
          <w:sz w:val="28"/>
          <w:szCs w:val="28"/>
        </w:rPr>
        <w:t>couple ne peut pas être garant l’un de l’autre,</w:t>
      </w:r>
      <w:r w:rsidRPr="00523C69">
        <w:rPr>
          <w:rFonts w:asciiTheme="majorBidi" w:hAnsiTheme="majorBidi" w:cstheme="majorBidi"/>
          <w:sz w:val="28"/>
          <w:szCs w:val="28"/>
        </w:rPr>
        <w:t xml:space="preserve"> ni de deux prêts simultanément. </w:t>
      </w:r>
    </w:p>
    <w:p w14:paraId="106E5D9F" w14:textId="4EAC9757" w:rsidR="00523C69" w:rsidRPr="00523C69" w:rsidRDefault="00527803" w:rsidP="00523C69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523C69">
        <w:rPr>
          <w:rFonts w:asciiTheme="majorBidi" w:hAnsiTheme="majorBidi" w:cstheme="majorBidi"/>
          <w:sz w:val="28"/>
          <w:szCs w:val="28"/>
        </w:rPr>
        <w:t>Un garant</w:t>
      </w:r>
      <w:r w:rsidR="001F2ED5">
        <w:rPr>
          <w:rFonts w:asciiTheme="majorBidi" w:hAnsiTheme="majorBidi" w:cstheme="majorBidi"/>
          <w:sz w:val="28"/>
          <w:szCs w:val="28"/>
        </w:rPr>
        <w:t xml:space="preserve"> </w:t>
      </w:r>
      <w:r w:rsidR="001F2ED5" w:rsidRPr="00523C69">
        <w:rPr>
          <w:rFonts w:asciiTheme="majorBidi" w:hAnsiTheme="majorBidi" w:cstheme="majorBidi"/>
          <w:sz w:val="28"/>
          <w:szCs w:val="28"/>
        </w:rPr>
        <w:t>domicilié à la même adresse</w:t>
      </w:r>
      <w:r w:rsidRPr="00523C69">
        <w:rPr>
          <w:rFonts w:asciiTheme="majorBidi" w:hAnsiTheme="majorBidi" w:cstheme="majorBidi"/>
          <w:sz w:val="28"/>
          <w:szCs w:val="28"/>
        </w:rPr>
        <w:t xml:space="preserve"> </w:t>
      </w:r>
      <w:r w:rsidR="00A56AD2">
        <w:rPr>
          <w:rFonts w:asciiTheme="majorBidi" w:hAnsiTheme="majorBidi" w:cstheme="majorBidi"/>
          <w:sz w:val="28"/>
          <w:szCs w:val="28"/>
        </w:rPr>
        <w:t>qu’</w:t>
      </w:r>
      <w:r w:rsidR="00A56AD2" w:rsidRPr="00523C69">
        <w:rPr>
          <w:rFonts w:asciiTheme="majorBidi" w:hAnsiTheme="majorBidi" w:cstheme="majorBidi"/>
          <w:sz w:val="28"/>
          <w:szCs w:val="28"/>
        </w:rPr>
        <w:t>un</w:t>
      </w:r>
      <w:r w:rsidRPr="00523C69">
        <w:rPr>
          <w:rFonts w:asciiTheme="majorBidi" w:hAnsiTheme="majorBidi" w:cstheme="majorBidi"/>
          <w:sz w:val="28"/>
          <w:szCs w:val="28"/>
        </w:rPr>
        <w:t xml:space="preserve"> emprunteur</w:t>
      </w:r>
      <w:r w:rsidR="001F2ED5">
        <w:rPr>
          <w:rFonts w:asciiTheme="majorBidi" w:hAnsiTheme="majorBidi" w:cstheme="majorBidi"/>
          <w:sz w:val="28"/>
          <w:szCs w:val="28"/>
        </w:rPr>
        <w:t xml:space="preserve"> potentiel</w:t>
      </w:r>
      <w:r w:rsidRPr="00523C69">
        <w:rPr>
          <w:rFonts w:asciiTheme="majorBidi" w:hAnsiTheme="majorBidi" w:cstheme="majorBidi"/>
          <w:sz w:val="28"/>
          <w:szCs w:val="28"/>
        </w:rPr>
        <w:t>.</w:t>
      </w:r>
    </w:p>
    <w:p w14:paraId="099BFE3F" w14:textId="42046ED4" w:rsidR="00527803" w:rsidRDefault="00527803" w:rsidP="00523C69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523C69">
        <w:rPr>
          <w:rFonts w:asciiTheme="majorBidi" w:hAnsiTheme="majorBidi" w:cstheme="majorBidi"/>
          <w:sz w:val="28"/>
          <w:szCs w:val="28"/>
        </w:rPr>
        <w:t>Un bénéficiaire d’une indemnité de l'Institut national d’assurance (</w:t>
      </w:r>
      <w:proofErr w:type="spellStart"/>
      <w:r w:rsidRPr="00523C69">
        <w:rPr>
          <w:rFonts w:asciiTheme="majorBidi" w:hAnsiTheme="majorBidi" w:cstheme="majorBidi"/>
          <w:sz w:val="28"/>
          <w:szCs w:val="28"/>
        </w:rPr>
        <w:t>bitouah</w:t>
      </w:r>
      <w:proofErr w:type="spellEnd"/>
      <w:r w:rsidRPr="00523C6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23C69">
        <w:rPr>
          <w:rFonts w:asciiTheme="majorBidi" w:hAnsiTheme="majorBidi" w:cstheme="majorBidi"/>
          <w:sz w:val="28"/>
          <w:szCs w:val="28"/>
        </w:rPr>
        <w:t>leumi</w:t>
      </w:r>
      <w:proofErr w:type="spellEnd"/>
      <w:r w:rsidRPr="00523C69">
        <w:rPr>
          <w:rFonts w:asciiTheme="majorBidi" w:hAnsiTheme="majorBidi" w:cstheme="majorBidi"/>
          <w:sz w:val="28"/>
          <w:szCs w:val="28"/>
        </w:rPr>
        <w:t xml:space="preserve">). </w:t>
      </w:r>
    </w:p>
    <w:p w14:paraId="44C13BAA" w14:textId="7187E93A" w:rsidR="00856C85" w:rsidRPr="00856C85" w:rsidRDefault="00856C85" w:rsidP="00856C85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856C85">
        <w:rPr>
          <w:rFonts w:asciiTheme="majorBidi" w:hAnsiTheme="majorBidi" w:cstheme="majorBidi"/>
          <w:sz w:val="28"/>
          <w:szCs w:val="28"/>
        </w:rPr>
        <w:t xml:space="preserve">Un demandeur dont le compte en banque est restreint ou a été restreint par le passé devra attendre </w:t>
      </w:r>
      <w:r w:rsidRPr="00856C85">
        <w:rPr>
          <w:rFonts w:asciiTheme="majorBidi" w:hAnsiTheme="majorBidi" w:cstheme="majorBidi"/>
          <w:b/>
          <w:bCs/>
          <w:sz w:val="28"/>
          <w:szCs w:val="28"/>
        </w:rPr>
        <w:t>un an</w:t>
      </w:r>
      <w:r w:rsidRPr="00856C85">
        <w:rPr>
          <w:rFonts w:asciiTheme="majorBidi" w:hAnsiTheme="majorBidi" w:cstheme="majorBidi"/>
          <w:sz w:val="28"/>
          <w:szCs w:val="28"/>
        </w:rPr>
        <w:t xml:space="preserve"> après la suppression de la restriction. </w:t>
      </w:r>
    </w:p>
    <w:p w14:paraId="3F1C8904" w14:textId="6ECD7D15" w:rsidR="00856C85" w:rsidRDefault="00856C85" w:rsidP="00856C85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Toute personne en cessation de paiements, ayant un dossier chez </w:t>
      </w:r>
      <w:proofErr w:type="spellStart"/>
      <w:r>
        <w:rPr>
          <w:rFonts w:asciiTheme="majorBidi" w:hAnsiTheme="majorBidi" w:cstheme="majorBidi"/>
          <w:sz w:val="28"/>
          <w:szCs w:val="28"/>
        </w:rPr>
        <w:t>Hotza</w:t>
      </w:r>
      <w:r w:rsidR="001B5EC0">
        <w:rPr>
          <w:rFonts w:asciiTheme="majorBidi" w:hAnsiTheme="majorBidi" w:cstheme="majorBidi"/>
          <w:sz w:val="28"/>
          <w:szCs w:val="28"/>
        </w:rPr>
        <w:t>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LePoal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ou un avertissement enregistré contre son nom dans le système bancaire, n</w:t>
      </w:r>
      <w:r>
        <w:rPr>
          <w:rFonts w:asciiTheme="majorBidi" w:hAnsiTheme="majorBidi" w:cstheme="majorBidi"/>
          <w:sz w:val="28"/>
          <w:szCs w:val="28"/>
          <w:lang w:bidi="he-IL"/>
        </w:rPr>
        <w:t>e peut être ni être demandeur d</w:t>
      </w:r>
      <w:r>
        <w:rPr>
          <w:rFonts w:asciiTheme="majorBidi" w:hAnsiTheme="majorBidi" w:cstheme="majorBidi"/>
          <w:sz w:val="28"/>
          <w:szCs w:val="28"/>
        </w:rPr>
        <w:t>’un prêt d OGEN/ELOUL, ni ne pourra se porter garant pour un autre demandeur</w:t>
      </w:r>
    </w:p>
    <w:p w14:paraId="5C447129" w14:textId="77777777" w:rsidR="009C4121" w:rsidRPr="009C4121" w:rsidRDefault="009C4121" w:rsidP="009C4121">
      <w:pPr>
        <w:ind w:left="430"/>
        <w:rPr>
          <w:rFonts w:asciiTheme="majorBidi" w:hAnsiTheme="majorBidi" w:cstheme="majorBidi"/>
          <w:sz w:val="28"/>
          <w:szCs w:val="28"/>
        </w:rPr>
      </w:pPr>
    </w:p>
    <w:p w14:paraId="32DBAFB1" w14:textId="77777777" w:rsidR="009C4121" w:rsidRPr="009C4121" w:rsidRDefault="009C4121" w:rsidP="009C4121">
      <w:pPr>
        <w:rPr>
          <w:rFonts w:asciiTheme="majorBidi" w:hAnsiTheme="majorBidi" w:cstheme="majorBidi"/>
          <w:b/>
          <w:bCs/>
          <w:sz w:val="32"/>
          <w:szCs w:val="32"/>
        </w:rPr>
      </w:pPr>
      <w:r w:rsidRPr="009C4121">
        <w:rPr>
          <w:rFonts w:asciiTheme="majorBidi" w:hAnsiTheme="majorBidi" w:cstheme="majorBidi"/>
          <w:b/>
          <w:bCs/>
          <w:sz w:val="32"/>
          <w:szCs w:val="32"/>
        </w:rPr>
        <w:t>7) encore quelques infos…</w:t>
      </w:r>
    </w:p>
    <w:p w14:paraId="4075735B" w14:textId="33A743AA" w:rsidR="00527803" w:rsidRPr="009C4121" w:rsidRDefault="00527803" w:rsidP="009C4121">
      <w:pPr>
        <w:pStyle w:val="Paragraphedeliste"/>
        <w:numPr>
          <w:ilvl w:val="0"/>
          <w:numId w:val="11"/>
        </w:numPr>
        <w:rPr>
          <w:rFonts w:asciiTheme="majorBidi" w:hAnsiTheme="majorBidi" w:cstheme="majorBidi"/>
          <w:sz w:val="28"/>
          <w:szCs w:val="28"/>
        </w:rPr>
      </w:pPr>
      <w:r w:rsidRPr="009C4121">
        <w:rPr>
          <w:rFonts w:asciiTheme="majorBidi" w:hAnsiTheme="majorBidi" w:cstheme="majorBidi"/>
          <w:sz w:val="28"/>
          <w:szCs w:val="28"/>
        </w:rPr>
        <w:t xml:space="preserve">Des frais de service non récurrents doivent être réglés </w:t>
      </w:r>
      <w:r w:rsidR="00F305C7" w:rsidRPr="009C4121">
        <w:rPr>
          <w:rFonts w:asciiTheme="majorBidi" w:hAnsiTheme="majorBidi" w:cstheme="majorBidi"/>
          <w:sz w:val="28"/>
          <w:szCs w:val="28"/>
        </w:rPr>
        <w:t>dès l’accord du prêt,</w:t>
      </w:r>
      <w:r w:rsidRPr="009C4121">
        <w:rPr>
          <w:rFonts w:asciiTheme="majorBidi" w:hAnsiTheme="majorBidi" w:cstheme="majorBidi"/>
          <w:sz w:val="28"/>
          <w:szCs w:val="28"/>
        </w:rPr>
        <w:t xml:space="preserve"> comme indiqué en détail dans la lettre d’approbation. </w:t>
      </w:r>
      <w:r w:rsidR="002734B5" w:rsidRPr="009C4121">
        <w:rPr>
          <w:rFonts w:asciiTheme="majorBidi" w:hAnsiTheme="majorBidi" w:cstheme="majorBidi"/>
          <w:sz w:val="28"/>
          <w:szCs w:val="28"/>
        </w:rPr>
        <w:t>(225</w:t>
      </w:r>
      <w:r w:rsidR="00F305C7" w:rsidRPr="009C4121">
        <w:rPr>
          <w:rFonts w:asciiTheme="majorBidi" w:hAnsiTheme="majorBidi" w:cstheme="majorBidi"/>
          <w:sz w:val="28"/>
          <w:szCs w:val="28"/>
        </w:rPr>
        <w:t xml:space="preserve"> she</w:t>
      </w:r>
      <w:r w:rsidR="0007335C" w:rsidRPr="009C4121">
        <w:rPr>
          <w:rFonts w:asciiTheme="majorBidi" w:hAnsiTheme="majorBidi" w:cstheme="majorBidi"/>
          <w:sz w:val="28"/>
          <w:szCs w:val="28"/>
        </w:rPr>
        <w:t>k</w:t>
      </w:r>
      <w:r w:rsidR="00F305C7" w:rsidRPr="009C4121">
        <w:rPr>
          <w:rFonts w:asciiTheme="majorBidi" w:hAnsiTheme="majorBidi" w:cstheme="majorBidi"/>
          <w:sz w:val="28"/>
          <w:szCs w:val="28"/>
        </w:rPr>
        <w:t>els</w:t>
      </w:r>
      <w:r w:rsidR="00962D31" w:rsidRPr="009C4121">
        <w:rPr>
          <w:rFonts w:asciiTheme="majorBidi" w:hAnsiTheme="majorBidi" w:cstheme="majorBidi"/>
          <w:sz w:val="28"/>
          <w:szCs w:val="28"/>
        </w:rPr>
        <w:t xml:space="preserve"> pour les </w:t>
      </w:r>
      <w:r w:rsidR="002734B5" w:rsidRPr="009C4121">
        <w:rPr>
          <w:rFonts w:asciiTheme="majorBidi" w:hAnsiTheme="majorBidi" w:cstheme="majorBidi"/>
          <w:sz w:val="28"/>
          <w:szCs w:val="28"/>
        </w:rPr>
        <w:t>prêts</w:t>
      </w:r>
      <w:r w:rsidR="00962D31" w:rsidRPr="009C4121">
        <w:rPr>
          <w:rFonts w:asciiTheme="majorBidi" w:hAnsiTheme="majorBidi" w:cstheme="majorBidi"/>
          <w:sz w:val="28"/>
          <w:szCs w:val="28"/>
        </w:rPr>
        <w:t xml:space="preserve"> </w:t>
      </w:r>
      <w:r w:rsidR="002734B5" w:rsidRPr="009C4121">
        <w:rPr>
          <w:rFonts w:asciiTheme="majorBidi" w:hAnsiTheme="majorBidi" w:cstheme="majorBidi"/>
          <w:sz w:val="28"/>
          <w:szCs w:val="28"/>
        </w:rPr>
        <w:t>à</w:t>
      </w:r>
      <w:r w:rsidR="00962D31" w:rsidRPr="009C4121">
        <w:rPr>
          <w:rFonts w:asciiTheme="majorBidi" w:hAnsiTheme="majorBidi" w:cstheme="majorBidi"/>
          <w:sz w:val="28"/>
          <w:szCs w:val="28"/>
        </w:rPr>
        <w:t xml:space="preserve"> la famille et </w:t>
      </w:r>
      <w:r w:rsidR="002734B5" w:rsidRPr="009C4121">
        <w:rPr>
          <w:rFonts w:asciiTheme="majorBidi" w:hAnsiTheme="majorBidi" w:cstheme="majorBidi"/>
          <w:sz w:val="28"/>
          <w:szCs w:val="28"/>
        </w:rPr>
        <w:t>à</w:t>
      </w:r>
      <w:r w:rsidR="00962D31" w:rsidRPr="009C4121">
        <w:rPr>
          <w:rFonts w:asciiTheme="majorBidi" w:hAnsiTheme="majorBidi" w:cstheme="majorBidi"/>
          <w:sz w:val="28"/>
          <w:szCs w:val="28"/>
        </w:rPr>
        <w:t xml:space="preserve"> </w:t>
      </w:r>
      <w:r w:rsidR="002734B5" w:rsidRPr="009C4121">
        <w:rPr>
          <w:rFonts w:asciiTheme="majorBidi" w:hAnsiTheme="majorBidi" w:cstheme="majorBidi"/>
          <w:sz w:val="28"/>
          <w:szCs w:val="28"/>
        </w:rPr>
        <w:t>l’éducation</w:t>
      </w:r>
      <w:r w:rsidR="00962D31" w:rsidRPr="009C4121">
        <w:rPr>
          <w:rFonts w:asciiTheme="majorBidi" w:hAnsiTheme="majorBidi" w:cstheme="majorBidi"/>
          <w:sz w:val="28"/>
          <w:szCs w:val="28"/>
        </w:rPr>
        <w:t xml:space="preserve">, pour les </w:t>
      </w:r>
      <w:r w:rsidR="002734B5" w:rsidRPr="009C4121">
        <w:rPr>
          <w:rFonts w:asciiTheme="majorBidi" w:hAnsiTheme="majorBidi" w:cstheme="majorBidi"/>
          <w:sz w:val="28"/>
          <w:szCs w:val="28"/>
        </w:rPr>
        <w:t>prêts</w:t>
      </w:r>
      <w:r w:rsidR="00962D31" w:rsidRPr="009C4121">
        <w:rPr>
          <w:rFonts w:asciiTheme="majorBidi" w:hAnsiTheme="majorBidi" w:cstheme="majorBidi"/>
          <w:sz w:val="28"/>
          <w:szCs w:val="28"/>
        </w:rPr>
        <w:t xml:space="preserve"> </w:t>
      </w:r>
      <w:r w:rsidR="002734B5" w:rsidRPr="009C4121">
        <w:rPr>
          <w:rFonts w:asciiTheme="majorBidi" w:hAnsiTheme="majorBidi" w:cstheme="majorBidi"/>
          <w:sz w:val="28"/>
          <w:szCs w:val="28"/>
        </w:rPr>
        <w:t>à</w:t>
      </w:r>
      <w:r w:rsidR="00962D31" w:rsidRPr="009C4121">
        <w:rPr>
          <w:rFonts w:asciiTheme="majorBidi" w:hAnsiTheme="majorBidi" w:cstheme="majorBidi"/>
          <w:sz w:val="28"/>
          <w:szCs w:val="28"/>
        </w:rPr>
        <w:t xml:space="preserve"> la </w:t>
      </w:r>
      <w:r w:rsidR="002734B5" w:rsidRPr="009C4121">
        <w:rPr>
          <w:rFonts w:asciiTheme="majorBidi" w:hAnsiTheme="majorBidi" w:cstheme="majorBidi"/>
          <w:sz w:val="28"/>
          <w:szCs w:val="28"/>
        </w:rPr>
        <w:t>création</w:t>
      </w:r>
      <w:r w:rsidR="00962D31" w:rsidRPr="009C4121">
        <w:rPr>
          <w:rFonts w:asciiTheme="majorBidi" w:hAnsiTheme="majorBidi" w:cstheme="majorBidi"/>
          <w:sz w:val="28"/>
          <w:szCs w:val="28"/>
        </w:rPr>
        <w:t xml:space="preserve"> </w:t>
      </w:r>
      <w:r w:rsidR="002734B5" w:rsidRPr="009C4121">
        <w:rPr>
          <w:rFonts w:asciiTheme="majorBidi" w:hAnsiTheme="majorBidi" w:cstheme="majorBidi"/>
          <w:sz w:val="28"/>
          <w:szCs w:val="28"/>
        </w:rPr>
        <w:t>d’entreprise et pour le prêt immobilier,</w:t>
      </w:r>
      <w:r w:rsidR="00962D31" w:rsidRPr="009C4121">
        <w:rPr>
          <w:rFonts w:asciiTheme="majorBidi" w:hAnsiTheme="majorBidi" w:cstheme="majorBidi"/>
          <w:sz w:val="28"/>
          <w:szCs w:val="28"/>
        </w:rPr>
        <w:t xml:space="preserve"> 500 shekels </w:t>
      </w:r>
      <w:r w:rsidR="002734B5" w:rsidRPr="009C4121">
        <w:rPr>
          <w:rFonts w:asciiTheme="majorBidi" w:hAnsiTheme="majorBidi" w:cstheme="majorBidi"/>
          <w:sz w:val="28"/>
          <w:szCs w:val="28"/>
        </w:rPr>
        <w:t>jusqu’ à 50 000 de prêt et au-delà, 1000 shekels de frais)</w:t>
      </w:r>
    </w:p>
    <w:p w14:paraId="74D733EF" w14:textId="30EFF876" w:rsidR="00527803" w:rsidRPr="009C4121" w:rsidRDefault="00527803" w:rsidP="009C4121">
      <w:pPr>
        <w:pStyle w:val="Paragraphedeliste"/>
        <w:numPr>
          <w:ilvl w:val="0"/>
          <w:numId w:val="11"/>
        </w:numPr>
        <w:rPr>
          <w:rFonts w:asciiTheme="majorBidi" w:hAnsiTheme="majorBidi" w:cstheme="majorBidi"/>
          <w:sz w:val="28"/>
          <w:szCs w:val="28"/>
        </w:rPr>
      </w:pPr>
      <w:r w:rsidRPr="009C4121">
        <w:rPr>
          <w:rFonts w:asciiTheme="majorBidi" w:hAnsiTheme="majorBidi" w:cstheme="majorBidi"/>
          <w:sz w:val="28"/>
          <w:szCs w:val="28"/>
        </w:rPr>
        <w:lastRenderedPageBreak/>
        <w:t>Les prêts s</w:t>
      </w:r>
      <w:r w:rsidR="005C0024" w:rsidRPr="009C4121">
        <w:rPr>
          <w:rFonts w:asciiTheme="majorBidi" w:hAnsiTheme="majorBidi" w:cstheme="majorBidi"/>
          <w:sz w:val="28"/>
          <w:szCs w:val="28"/>
        </w:rPr>
        <w:t>eront</w:t>
      </w:r>
      <w:r w:rsidRPr="009C4121">
        <w:rPr>
          <w:rFonts w:asciiTheme="majorBidi" w:hAnsiTheme="majorBidi" w:cstheme="majorBidi"/>
          <w:sz w:val="28"/>
          <w:szCs w:val="28"/>
        </w:rPr>
        <w:t xml:space="preserve"> remboursés par des ordres bancaires </w:t>
      </w:r>
      <w:r w:rsidR="009C4121" w:rsidRPr="009C4121">
        <w:rPr>
          <w:rFonts w:asciiTheme="majorBidi" w:hAnsiTheme="majorBidi" w:cstheme="majorBidi"/>
          <w:sz w:val="28"/>
          <w:szCs w:val="28"/>
        </w:rPr>
        <w:t>permanents.</w:t>
      </w:r>
    </w:p>
    <w:p w14:paraId="627EB2DC" w14:textId="011B9492" w:rsidR="001F2ED5" w:rsidRPr="009C4121" w:rsidRDefault="00527803" w:rsidP="009C4121">
      <w:pPr>
        <w:pStyle w:val="Paragraphedeliste"/>
        <w:numPr>
          <w:ilvl w:val="0"/>
          <w:numId w:val="11"/>
        </w:numPr>
        <w:rPr>
          <w:rFonts w:asciiTheme="majorBidi" w:hAnsiTheme="majorBidi" w:cstheme="majorBidi"/>
          <w:sz w:val="28"/>
          <w:szCs w:val="28"/>
        </w:rPr>
      </w:pPr>
      <w:r w:rsidRPr="009C4121">
        <w:rPr>
          <w:rFonts w:asciiTheme="majorBidi" w:hAnsiTheme="majorBidi" w:cstheme="majorBidi"/>
          <w:sz w:val="28"/>
          <w:szCs w:val="28"/>
        </w:rPr>
        <w:t>L’emprunteur sera facturé pour les frais bancaires engagés</w:t>
      </w:r>
      <w:r w:rsidR="00461240" w:rsidRPr="009C4121">
        <w:rPr>
          <w:rFonts w:asciiTheme="majorBidi" w:hAnsiTheme="majorBidi" w:cstheme="majorBidi"/>
          <w:sz w:val="28"/>
          <w:szCs w:val="28"/>
        </w:rPr>
        <w:t>,</w:t>
      </w:r>
      <w:r w:rsidRPr="009C4121">
        <w:rPr>
          <w:rFonts w:asciiTheme="majorBidi" w:hAnsiTheme="majorBidi" w:cstheme="majorBidi"/>
          <w:sz w:val="28"/>
          <w:szCs w:val="28"/>
        </w:rPr>
        <w:t xml:space="preserve"> en c</w:t>
      </w:r>
      <w:r w:rsidRPr="009C4121">
        <w:rPr>
          <w:rFonts w:asciiTheme="majorBidi" w:hAnsiTheme="majorBidi" w:cstheme="majorBidi"/>
          <w:sz w:val="28"/>
          <w:szCs w:val="28"/>
          <w:lang w:bidi="he-IL"/>
        </w:rPr>
        <w:t xml:space="preserve">as de non-paiement </w:t>
      </w:r>
      <w:r w:rsidR="00ED2AFB" w:rsidRPr="009C4121">
        <w:rPr>
          <w:rFonts w:asciiTheme="majorBidi" w:hAnsiTheme="majorBidi" w:cstheme="majorBidi"/>
          <w:sz w:val="28"/>
          <w:szCs w:val="28"/>
          <w:lang w:bidi="he-IL"/>
        </w:rPr>
        <w:t>signifié</w:t>
      </w:r>
      <w:r w:rsidRPr="009C4121">
        <w:rPr>
          <w:rFonts w:asciiTheme="majorBidi" w:hAnsiTheme="majorBidi" w:cstheme="majorBidi"/>
          <w:sz w:val="28"/>
          <w:szCs w:val="28"/>
          <w:lang w:bidi="he-IL"/>
        </w:rPr>
        <w:t xml:space="preserve"> par </w:t>
      </w:r>
      <w:r w:rsidRPr="009C4121">
        <w:rPr>
          <w:rFonts w:asciiTheme="majorBidi" w:hAnsiTheme="majorBidi" w:cstheme="majorBidi"/>
          <w:sz w:val="28"/>
          <w:szCs w:val="28"/>
        </w:rPr>
        <w:t>la banque. Veuillez lire attentivement les critères ci-dessus pour éviter les malentendus et les actions inutiles.</w:t>
      </w:r>
    </w:p>
    <w:p w14:paraId="5A221451" w14:textId="6F9653DD" w:rsidR="00527803" w:rsidRDefault="00527803" w:rsidP="00527803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Alors quels sont les documents à joindre</w:t>
      </w:r>
      <w:r w:rsidR="00E07509">
        <w:rPr>
          <w:rFonts w:asciiTheme="majorBidi" w:hAnsiTheme="majorBidi" w:cstheme="majorBidi"/>
          <w:b/>
          <w:bCs/>
          <w:sz w:val="32"/>
          <w:szCs w:val="32"/>
        </w:rPr>
        <w:t xml:space="preserve"> lors de l’inscription en ligne ?</w:t>
      </w:r>
    </w:p>
    <w:p w14:paraId="68725664" w14:textId="77777777" w:rsidR="00527803" w:rsidRDefault="00527803" w:rsidP="00527803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Une photocopie </w:t>
      </w:r>
      <w:r w:rsidRPr="00424B00">
        <w:rPr>
          <w:rFonts w:asciiTheme="majorBidi" w:hAnsiTheme="majorBidi" w:cstheme="majorBidi"/>
          <w:b/>
          <w:bCs/>
          <w:sz w:val="28"/>
          <w:szCs w:val="28"/>
        </w:rPr>
        <w:t>claire</w:t>
      </w:r>
      <w:r>
        <w:rPr>
          <w:rFonts w:asciiTheme="majorBidi" w:hAnsiTheme="majorBidi" w:cstheme="majorBidi"/>
          <w:sz w:val="28"/>
          <w:szCs w:val="28"/>
        </w:rPr>
        <w:t xml:space="preserve"> de la carte d’identité (avec l’annexe de la carte d’identité- avec les adresses et les noms et dates de naissance des enfants) du demandeur et du conjoint</w:t>
      </w:r>
    </w:p>
    <w:p w14:paraId="3105A46F" w14:textId="2417B137" w:rsidR="00527803" w:rsidRPr="00424B00" w:rsidRDefault="00527803" w:rsidP="00424B00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Sources de revenu</w:t>
      </w:r>
      <w:r w:rsidR="00E07509">
        <w:rPr>
          <w:rFonts w:asciiTheme="majorBidi" w:hAnsiTheme="majorBidi" w:cstheme="majorBidi"/>
          <w:sz w:val="28"/>
          <w:szCs w:val="28"/>
        </w:rPr>
        <w:t> :</w:t>
      </w:r>
      <w:r>
        <w:rPr>
          <w:rFonts w:asciiTheme="majorBidi" w:hAnsiTheme="majorBidi" w:cstheme="majorBidi"/>
          <w:sz w:val="28"/>
          <w:szCs w:val="28"/>
        </w:rPr>
        <w:t> </w:t>
      </w:r>
      <w:r w:rsidR="00E07509">
        <w:rPr>
          <w:rFonts w:asciiTheme="majorBidi" w:hAnsiTheme="majorBidi" w:cstheme="majorBidi"/>
          <w:sz w:val="28"/>
          <w:szCs w:val="28"/>
        </w:rPr>
        <w:t xml:space="preserve">un tableau </w:t>
      </w:r>
      <w:r w:rsidR="0072644A">
        <w:rPr>
          <w:rFonts w:asciiTheme="majorBidi" w:hAnsiTheme="majorBidi" w:cstheme="majorBidi"/>
          <w:sz w:val="28"/>
          <w:szCs w:val="28"/>
        </w:rPr>
        <w:t>Excel</w:t>
      </w:r>
      <w:r w:rsidR="00E07509">
        <w:rPr>
          <w:rFonts w:asciiTheme="majorBidi" w:hAnsiTheme="majorBidi" w:cstheme="majorBidi"/>
          <w:sz w:val="28"/>
          <w:szCs w:val="28"/>
        </w:rPr>
        <w:t xml:space="preserve"> de vos revenus sur 6 mois que vous obtiendrez sur le site de votre banque</w:t>
      </w:r>
      <w:r w:rsidRPr="00424B00">
        <w:rPr>
          <w:rFonts w:asciiTheme="majorBidi" w:hAnsiTheme="majorBidi" w:cstheme="majorBidi"/>
          <w:sz w:val="28"/>
          <w:szCs w:val="28"/>
        </w:rPr>
        <w:t>. </w:t>
      </w:r>
    </w:p>
    <w:p w14:paraId="4081FB1C" w14:textId="2F018170" w:rsidR="00527803" w:rsidRDefault="00527803" w:rsidP="00527803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Les travailleurs indépendants joindront le certificat signé </w:t>
      </w:r>
      <w:r w:rsidR="00E4115D">
        <w:rPr>
          <w:rFonts w:asciiTheme="majorBidi" w:hAnsiTheme="majorBidi" w:cstheme="majorBidi"/>
          <w:sz w:val="28"/>
          <w:szCs w:val="28"/>
        </w:rPr>
        <w:t xml:space="preserve">par </w:t>
      </w:r>
      <w:r>
        <w:rPr>
          <w:rFonts w:asciiTheme="majorBidi" w:hAnsiTheme="majorBidi" w:cstheme="majorBidi"/>
          <w:sz w:val="28"/>
          <w:szCs w:val="28"/>
        </w:rPr>
        <w:t xml:space="preserve">un </w:t>
      </w:r>
      <w:r w:rsidR="00E4115D">
        <w:rPr>
          <w:rFonts w:asciiTheme="majorBidi" w:hAnsiTheme="majorBidi" w:cstheme="majorBidi"/>
          <w:sz w:val="28"/>
          <w:szCs w:val="28"/>
        </w:rPr>
        <w:t>expert-comptable</w:t>
      </w:r>
      <w:r>
        <w:rPr>
          <w:rFonts w:asciiTheme="majorBidi" w:hAnsiTheme="majorBidi" w:cstheme="majorBidi"/>
          <w:sz w:val="28"/>
          <w:szCs w:val="28"/>
        </w:rPr>
        <w:t xml:space="preserve"> ou </w:t>
      </w:r>
      <w:r w:rsidR="00E4115D">
        <w:rPr>
          <w:rFonts w:asciiTheme="majorBidi" w:hAnsiTheme="majorBidi" w:cstheme="majorBidi"/>
          <w:sz w:val="28"/>
          <w:szCs w:val="28"/>
        </w:rPr>
        <w:t xml:space="preserve">par </w:t>
      </w:r>
      <w:r>
        <w:rPr>
          <w:rFonts w:asciiTheme="majorBidi" w:hAnsiTheme="majorBidi" w:cstheme="majorBidi"/>
          <w:sz w:val="28"/>
          <w:szCs w:val="28"/>
        </w:rPr>
        <w:t>un conseiller fiscal sur le revenu net des 12 derniers mois.</w:t>
      </w:r>
    </w:p>
    <w:p w14:paraId="543DE634" w14:textId="3926570A" w:rsidR="00691C00" w:rsidRDefault="00691C00" w:rsidP="00424B00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 formulaire complété</w:t>
      </w:r>
      <w:r w:rsidR="0072644A">
        <w:rPr>
          <w:rFonts w:asciiTheme="majorBidi" w:hAnsiTheme="majorBidi" w:cstheme="majorBidi"/>
          <w:sz w:val="28"/>
          <w:szCs w:val="28"/>
        </w:rPr>
        <w:t xml:space="preserve"> en ligne et en hébreu en spécifiant, à côté de votre nom de famille, le nom du fonds </w:t>
      </w:r>
      <w:proofErr w:type="spellStart"/>
      <w:r w:rsidR="0072644A">
        <w:rPr>
          <w:rFonts w:asciiTheme="majorBidi" w:hAnsiTheme="majorBidi" w:cstheme="majorBidi"/>
          <w:sz w:val="28"/>
          <w:szCs w:val="28"/>
        </w:rPr>
        <w:t>Eloul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</w:p>
    <w:p w14:paraId="61325371" w14:textId="6CA37C5F" w:rsidR="00527803" w:rsidRDefault="00527803" w:rsidP="00424B00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Détails pour le </w:t>
      </w:r>
      <w:r w:rsidR="00A10F21">
        <w:rPr>
          <w:rFonts w:asciiTheme="majorBidi" w:hAnsiTheme="majorBidi" w:cstheme="majorBidi"/>
          <w:sz w:val="28"/>
          <w:szCs w:val="28"/>
        </w:rPr>
        <w:t>garant :</w:t>
      </w:r>
      <w:r w:rsidR="00E30CE6" w:rsidRPr="00424B00">
        <w:rPr>
          <w:rFonts w:asciiTheme="majorBidi" w:hAnsiTheme="majorBidi" w:cstheme="majorBidi"/>
          <w:sz w:val="28"/>
          <w:szCs w:val="28"/>
        </w:rPr>
        <w:t xml:space="preserve"> joindre </w:t>
      </w:r>
      <w:r w:rsidR="00F305C7" w:rsidRPr="00424B00">
        <w:rPr>
          <w:rFonts w:asciiTheme="majorBidi" w:hAnsiTheme="majorBidi" w:cstheme="majorBidi"/>
          <w:sz w:val="28"/>
          <w:szCs w:val="28"/>
        </w:rPr>
        <w:t>s</w:t>
      </w:r>
      <w:r w:rsidR="005D01D0">
        <w:rPr>
          <w:rFonts w:asciiTheme="majorBidi" w:hAnsiTheme="majorBidi" w:cstheme="majorBidi"/>
          <w:sz w:val="28"/>
          <w:szCs w:val="28"/>
        </w:rPr>
        <w:t>on</w:t>
      </w:r>
      <w:r w:rsidR="00E30CE6" w:rsidRPr="00424B00">
        <w:rPr>
          <w:rFonts w:asciiTheme="majorBidi" w:hAnsiTheme="majorBidi" w:cstheme="majorBidi"/>
          <w:sz w:val="28"/>
          <w:szCs w:val="28"/>
        </w:rPr>
        <w:t xml:space="preserve"> dernier bulletin de salaire </w:t>
      </w:r>
      <w:r w:rsidR="00523C69" w:rsidRPr="00424B00">
        <w:rPr>
          <w:rFonts w:asciiTheme="majorBidi" w:hAnsiTheme="majorBidi" w:cstheme="majorBidi"/>
          <w:sz w:val="28"/>
          <w:szCs w:val="28"/>
        </w:rPr>
        <w:t>ainsi qu’une</w:t>
      </w:r>
      <w:r w:rsidR="00E30CE6" w:rsidRPr="00424B00">
        <w:rPr>
          <w:rFonts w:asciiTheme="majorBidi" w:hAnsiTheme="majorBidi" w:cstheme="majorBidi"/>
          <w:sz w:val="28"/>
          <w:szCs w:val="28"/>
        </w:rPr>
        <w:t xml:space="preserve"> photocopie </w:t>
      </w:r>
      <w:r w:rsidR="00E30CE6" w:rsidRPr="00424B00">
        <w:rPr>
          <w:rFonts w:asciiTheme="majorBidi" w:hAnsiTheme="majorBidi" w:cstheme="majorBidi"/>
          <w:b/>
          <w:bCs/>
          <w:sz w:val="28"/>
          <w:szCs w:val="28"/>
        </w:rPr>
        <w:t>nette</w:t>
      </w:r>
      <w:r w:rsidR="00E30CE6" w:rsidRPr="00424B00">
        <w:rPr>
          <w:rFonts w:asciiTheme="majorBidi" w:hAnsiTheme="majorBidi" w:cstheme="majorBidi"/>
          <w:sz w:val="28"/>
          <w:szCs w:val="28"/>
        </w:rPr>
        <w:t xml:space="preserve"> de </w:t>
      </w:r>
      <w:r w:rsidR="00F305C7" w:rsidRPr="00424B00">
        <w:rPr>
          <w:rFonts w:asciiTheme="majorBidi" w:hAnsiTheme="majorBidi" w:cstheme="majorBidi"/>
          <w:sz w:val="28"/>
          <w:szCs w:val="28"/>
        </w:rPr>
        <w:t>sa</w:t>
      </w:r>
      <w:r w:rsidR="00E30CE6" w:rsidRPr="00424B00">
        <w:rPr>
          <w:rFonts w:asciiTheme="majorBidi" w:hAnsiTheme="majorBidi" w:cstheme="majorBidi"/>
          <w:sz w:val="28"/>
          <w:szCs w:val="28"/>
        </w:rPr>
        <w:t xml:space="preserve"> carte d’identité ainsi que </w:t>
      </w:r>
      <w:r w:rsidR="00A10F21" w:rsidRPr="00424B00">
        <w:rPr>
          <w:rFonts w:asciiTheme="majorBidi" w:hAnsiTheme="majorBidi" w:cstheme="majorBidi"/>
          <w:sz w:val="28"/>
          <w:szCs w:val="28"/>
        </w:rPr>
        <w:t>du</w:t>
      </w:r>
      <w:r w:rsidR="002A782E">
        <w:rPr>
          <w:rFonts w:asciiTheme="majorBidi" w:hAnsiTheme="majorBidi" w:cstheme="majorBidi"/>
          <w:sz w:val="28"/>
          <w:szCs w:val="28"/>
        </w:rPr>
        <w:t xml:space="preserve"> livret de famille</w:t>
      </w:r>
      <w:r w:rsidR="00E30CE6" w:rsidRPr="00424B00">
        <w:rPr>
          <w:rFonts w:asciiTheme="majorBidi" w:hAnsiTheme="majorBidi" w:cstheme="majorBidi"/>
          <w:sz w:val="28"/>
          <w:szCs w:val="28"/>
        </w:rPr>
        <w:t xml:space="preserve"> </w:t>
      </w:r>
      <w:r w:rsidR="002A782E">
        <w:rPr>
          <w:rFonts w:asciiTheme="majorBidi" w:hAnsiTheme="majorBidi" w:cstheme="majorBidi"/>
          <w:sz w:val="28"/>
          <w:szCs w:val="28"/>
        </w:rPr>
        <w:t xml:space="preserve">accompagnant la carte d’identité </w:t>
      </w:r>
      <w:r w:rsidR="00A860DC">
        <w:rPr>
          <w:rFonts w:asciiTheme="majorBidi" w:hAnsiTheme="majorBidi" w:cstheme="majorBidi"/>
          <w:sz w:val="28"/>
          <w:szCs w:val="28"/>
        </w:rPr>
        <w:t>(</w:t>
      </w:r>
      <w:proofErr w:type="spellStart"/>
      <w:r w:rsidR="00A860DC">
        <w:rPr>
          <w:rFonts w:asciiTheme="majorBidi" w:hAnsiTheme="majorBidi" w:cstheme="majorBidi"/>
          <w:sz w:val="28"/>
          <w:szCs w:val="28"/>
        </w:rPr>
        <w:t>seffah</w:t>
      </w:r>
      <w:proofErr w:type="spellEnd"/>
      <w:r w:rsidR="006D65F2">
        <w:rPr>
          <w:rFonts w:asciiTheme="majorBidi" w:hAnsiTheme="majorBidi" w:cstheme="majorBidi"/>
          <w:sz w:val="28"/>
          <w:szCs w:val="28"/>
        </w:rPr>
        <w:t>).</w:t>
      </w:r>
    </w:p>
    <w:p w14:paraId="3263A776" w14:textId="0FA65519" w:rsidR="00527803" w:rsidRDefault="0072644A" w:rsidP="002E33AD">
      <w:pPr>
        <w:pStyle w:val="Paragraphedelist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Si vous n’en avez pas, merci de le spécifier à Nathalie lors de la vérification de votre éligibilité.</w:t>
      </w:r>
    </w:p>
    <w:p w14:paraId="7B1B5940" w14:textId="633BDCCA" w:rsidR="002E33AD" w:rsidRDefault="002E33AD" w:rsidP="002E33AD">
      <w:pPr>
        <w:pStyle w:val="Paragraphedeliste"/>
        <w:rPr>
          <w:rFonts w:asciiTheme="majorBidi" w:hAnsiTheme="majorBidi" w:cstheme="majorBidi"/>
          <w:sz w:val="28"/>
          <w:szCs w:val="28"/>
        </w:rPr>
      </w:pPr>
    </w:p>
    <w:p w14:paraId="0A922AFF" w14:textId="7AC6EBB2" w:rsidR="002E33AD" w:rsidRDefault="002E33AD" w:rsidP="002E33AD">
      <w:pPr>
        <w:pStyle w:val="Paragraphedelist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Merci et a </w:t>
      </w:r>
      <w:r w:rsidR="004C0DEC">
        <w:rPr>
          <w:rFonts w:asciiTheme="majorBidi" w:hAnsiTheme="majorBidi" w:cstheme="majorBidi"/>
          <w:sz w:val="28"/>
          <w:szCs w:val="28"/>
        </w:rPr>
        <w:t>très</w:t>
      </w:r>
      <w:r>
        <w:rPr>
          <w:rFonts w:asciiTheme="majorBidi" w:hAnsiTheme="majorBidi" w:cstheme="majorBidi"/>
          <w:sz w:val="28"/>
          <w:szCs w:val="28"/>
        </w:rPr>
        <w:t xml:space="preserve"> bientôt.</w:t>
      </w:r>
    </w:p>
    <w:p w14:paraId="3C4CFF0E" w14:textId="77777777" w:rsidR="004C0DEC" w:rsidRDefault="004C0DEC" w:rsidP="002E33AD">
      <w:pPr>
        <w:pStyle w:val="Paragraphedeliste"/>
        <w:rPr>
          <w:rFonts w:asciiTheme="majorBidi" w:hAnsiTheme="majorBidi" w:cstheme="majorBidi"/>
          <w:sz w:val="28"/>
          <w:szCs w:val="28"/>
        </w:rPr>
      </w:pPr>
    </w:p>
    <w:p w14:paraId="43D3A84B" w14:textId="17AF08E1" w:rsidR="002E33AD" w:rsidRDefault="002E33AD" w:rsidP="002E33AD">
      <w:pPr>
        <w:pStyle w:val="Paragraphedelist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Nathalie </w:t>
      </w:r>
      <w:r w:rsidR="004C0DEC">
        <w:rPr>
          <w:rFonts w:asciiTheme="majorBidi" w:hAnsiTheme="majorBidi" w:cstheme="majorBidi"/>
          <w:sz w:val="28"/>
          <w:szCs w:val="28"/>
        </w:rPr>
        <w:t>Cohen</w:t>
      </w:r>
    </w:p>
    <w:p w14:paraId="6BABBCA5" w14:textId="359DE259" w:rsidR="002E33AD" w:rsidRDefault="002E33AD" w:rsidP="002E33AD">
      <w:pPr>
        <w:pStyle w:val="Paragraphedelist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0542092491</w:t>
      </w:r>
    </w:p>
    <w:p w14:paraId="0501314C" w14:textId="480BE694" w:rsidR="002E33AD" w:rsidRDefault="002E33AD" w:rsidP="002E33AD">
      <w:pPr>
        <w:pStyle w:val="Paragraphedelist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02-5300789</w:t>
      </w:r>
    </w:p>
    <w:p w14:paraId="0B9995FC" w14:textId="090E570F" w:rsidR="002E33AD" w:rsidRPr="002E33AD" w:rsidRDefault="004C0DEC" w:rsidP="002E33AD">
      <w:pPr>
        <w:pStyle w:val="Paragraphedelist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eloul@ogen.org</w:t>
      </w:r>
    </w:p>
    <w:p w14:paraId="341C21A6" w14:textId="7BD6E69B" w:rsidR="00D15329" w:rsidRPr="009C4121" w:rsidRDefault="00D15329"/>
    <w:sectPr w:rsidR="00D15329" w:rsidRPr="009C4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9695A"/>
    <w:multiLevelType w:val="hybridMultilevel"/>
    <w:tmpl w:val="EE327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53EF"/>
    <w:multiLevelType w:val="hybridMultilevel"/>
    <w:tmpl w:val="6F0EF3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32D6F"/>
    <w:multiLevelType w:val="hybridMultilevel"/>
    <w:tmpl w:val="B1C09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0033F"/>
    <w:multiLevelType w:val="hybridMultilevel"/>
    <w:tmpl w:val="833C3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F41A6"/>
    <w:multiLevelType w:val="hybridMultilevel"/>
    <w:tmpl w:val="60D09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5267A"/>
    <w:multiLevelType w:val="hybridMultilevel"/>
    <w:tmpl w:val="C0A86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7D195B"/>
    <w:multiLevelType w:val="hybridMultilevel"/>
    <w:tmpl w:val="9EAA5FB8"/>
    <w:lvl w:ilvl="0" w:tplc="040C000F">
      <w:start w:val="1"/>
      <w:numFmt w:val="decimal"/>
      <w:lvlText w:val="%1."/>
      <w:lvlJc w:val="left"/>
      <w:pPr>
        <w:ind w:left="79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7" w15:restartNumberingAfterBreak="0">
    <w:nsid w:val="4BBD4B00"/>
    <w:multiLevelType w:val="hybridMultilevel"/>
    <w:tmpl w:val="130AA5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C0C2B"/>
    <w:multiLevelType w:val="hybridMultilevel"/>
    <w:tmpl w:val="16A625B2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9" w15:restartNumberingAfterBreak="0">
    <w:nsid w:val="53175C08"/>
    <w:multiLevelType w:val="hybridMultilevel"/>
    <w:tmpl w:val="0E287C28"/>
    <w:lvl w:ilvl="0" w:tplc="040C000F">
      <w:start w:val="1"/>
      <w:numFmt w:val="decimal"/>
      <w:lvlText w:val="%1."/>
      <w:lvlJc w:val="left"/>
      <w:pPr>
        <w:ind w:left="793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5092767"/>
    <w:multiLevelType w:val="hybridMultilevel"/>
    <w:tmpl w:val="B858BB08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44F6F516">
      <w:numFmt w:val="bullet"/>
      <w:lvlText w:val="-"/>
      <w:lvlJc w:val="left"/>
      <w:pPr>
        <w:ind w:left="151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803"/>
    <w:rsid w:val="000638AD"/>
    <w:rsid w:val="00070377"/>
    <w:rsid w:val="0007335C"/>
    <w:rsid w:val="00081E44"/>
    <w:rsid w:val="00165B15"/>
    <w:rsid w:val="001B5EC0"/>
    <w:rsid w:val="001B6BF2"/>
    <w:rsid w:val="001C25D8"/>
    <w:rsid w:val="001D5CF5"/>
    <w:rsid w:val="001E25F9"/>
    <w:rsid w:val="001F2ED5"/>
    <w:rsid w:val="001F4466"/>
    <w:rsid w:val="00205563"/>
    <w:rsid w:val="00213871"/>
    <w:rsid w:val="002354DF"/>
    <w:rsid w:val="00251D49"/>
    <w:rsid w:val="002734B5"/>
    <w:rsid w:val="00274FFC"/>
    <w:rsid w:val="002A3BA0"/>
    <w:rsid w:val="002A782E"/>
    <w:rsid w:val="002E33AD"/>
    <w:rsid w:val="00307FFC"/>
    <w:rsid w:val="00326D08"/>
    <w:rsid w:val="00385E39"/>
    <w:rsid w:val="003865C1"/>
    <w:rsid w:val="003D1D79"/>
    <w:rsid w:val="003E0FBE"/>
    <w:rsid w:val="00424B00"/>
    <w:rsid w:val="0043482C"/>
    <w:rsid w:val="00461240"/>
    <w:rsid w:val="00463433"/>
    <w:rsid w:val="00466F66"/>
    <w:rsid w:val="004C0DEC"/>
    <w:rsid w:val="004F5B61"/>
    <w:rsid w:val="00514B04"/>
    <w:rsid w:val="00523C69"/>
    <w:rsid w:val="00527803"/>
    <w:rsid w:val="00564502"/>
    <w:rsid w:val="0056549E"/>
    <w:rsid w:val="005C0024"/>
    <w:rsid w:val="005D01D0"/>
    <w:rsid w:val="005D469F"/>
    <w:rsid w:val="005D5BEC"/>
    <w:rsid w:val="00600F94"/>
    <w:rsid w:val="00661A5A"/>
    <w:rsid w:val="00691C00"/>
    <w:rsid w:val="006A50AF"/>
    <w:rsid w:val="006B2252"/>
    <w:rsid w:val="006D65F2"/>
    <w:rsid w:val="006F34E1"/>
    <w:rsid w:val="0072644A"/>
    <w:rsid w:val="00732D85"/>
    <w:rsid w:val="00782DE9"/>
    <w:rsid w:val="007A424B"/>
    <w:rsid w:val="007F3E2D"/>
    <w:rsid w:val="0081405A"/>
    <w:rsid w:val="00856C85"/>
    <w:rsid w:val="00882C34"/>
    <w:rsid w:val="00895D03"/>
    <w:rsid w:val="008C27D4"/>
    <w:rsid w:val="008D4C14"/>
    <w:rsid w:val="0090390E"/>
    <w:rsid w:val="009123A6"/>
    <w:rsid w:val="0094512D"/>
    <w:rsid w:val="009469C5"/>
    <w:rsid w:val="00962D31"/>
    <w:rsid w:val="009C4121"/>
    <w:rsid w:val="009D36B1"/>
    <w:rsid w:val="00A10F21"/>
    <w:rsid w:val="00A20A0D"/>
    <w:rsid w:val="00A56AD2"/>
    <w:rsid w:val="00A860DC"/>
    <w:rsid w:val="00A95B9A"/>
    <w:rsid w:val="00B5498C"/>
    <w:rsid w:val="00B55679"/>
    <w:rsid w:val="00B57766"/>
    <w:rsid w:val="00B940F7"/>
    <w:rsid w:val="00BA196C"/>
    <w:rsid w:val="00C01EC3"/>
    <w:rsid w:val="00C57614"/>
    <w:rsid w:val="00CB3D81"/>
    <w:rsid w:val="00CD276B"/>
    <w:rsid w:val="00CD766A"/>
    <w:rsid w:val="00D02730"/>
    <w:rsid w:val="00D15329"/>
    <w:rsid w:val="00D16B34"/>
    <w:rsid w:val="00D455AC"/>
    <w:rsid w:val="00D90C96"/>
    <w:rsid w:val="00DB46ED"/>
    <w:rsid w:val="00DC04FA"/>
    <w:rsid w:val="00E07509"/>
    <w:rsid w:val="00E140F2"/>
    <w:rsid w:val="00E30CE6"/>
    <w:rsid w:val="00E4115D"/>
    <w:rsid w:val="00E452B5"/>
    <w:rsid w:val="00E546B6"/>
    <w:rsid w:val="00E63E08"/>
    <w:rsid w:val="00E64C20"/>
    <w:rsid w:val="00E67E53"/>
    <w:rsid w:val="00EA13FD"/>
    <w:rsid w:val="00ED2659"/>
    <w:rsid w:val="00ED2AFB"/>
    <w:rsid w:val="00EF14AC"/>
    <w:rsid w:val="00F16128"/>
    <w:rsid w:val="00F16D2A"/>
    <w:rsid w:val="00F305C7"/>
    <w:rsid w:val="00F41C23"/>
    <w:rsid w:val="00FD02FC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71756"/>
  <w15:chartTrackingRefBased/>
  <w15:docId w15:val="{A1C2A3CB-5800-4F02-8E97-01566A72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803"/>
    <w:pPr>
      <w:spacing w:line="256" w:lineRule="auto"/>
    </w:pPr>
    <w:rPr>
      <w:lang w:val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780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B6BF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B6BF2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1C2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1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4</Pages>
  <Words>977</Words>
  <Characters>5379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eloul</dc:creator>
  <cp:keywords/>
  <dc:description/>
  <cp:lastModifiedBy>Microsoft Office User</cp:lastModifiedBy>
  <cp:revision>62</cp:revision>
  <dcterms:created xsi:type="dcterms:W3CDTF">2019-06-20T11:44:00Z</dcterms:created>
  <dcterms:modified xsi:type="dcterms:W3CDTF">2020-08-26T10:53:00Z</dcterms:modified>
</cp:coreProperties>
</file>